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9F" w:rsidRDefault="000B0D05" w:rsidP="000B0D0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0580" cy="699135"/>
            <wp:effectExtent l="0" t="0" r="762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59F">
        <w:t xml:space="preserve">Missouri Department of Health and Senior Services </w:t>
      </w:r>
    </w:p>
    <w:p w:rsidR="007C059F" w:rsidRDefault="007C059F" w:rsidP="00181BB2">
      <w:pPr>
        <w:spacing w:after="0" w:line="240" w:lineRule="auto"/>
        <w:ind w:left="1440"/>
      </w:pPr>
      <w:r>
        <w:t>Statewide Community Health Worker Advisory Committee</w:t>
      </w:r>
      <w:r w:rsidR="000B0D05">
        <w:t xml:space="preserve"> </w:t>
      </w:r>
      <w:r w:rsidR="00285BE6">
        <w:t>Meeting/</w:t>
      </w:r>
      <w:r w:rsidR="000B0D05">
        <w:t>Webinar</w:t>
      </w:r>
    </w:p>
    <w:p w:rsidR="007C059F" w:rsidRDefault="001B0B06" w:rsidP="00181BB2">
      <w:pPr>
        <w:spacing w:after="0" w:line="240" w:lineRule="auto"/>
        <w:ind w:left="1440"/>
      </w:pPr>
      <w:r>
        <w:t>Department of Natural Resources, 1101 Riverside Drive, Jefferson City, MO</w:t>
      </w:r>
    </w:p>
    <w:p w:rsidR="001B0B06" w:rsidRDefault="001B0B06" w:rsidP="00181BB2">
      <w:pPr>
        <w:spacing w:after="0" w:line="240" w:lineRule="auto"/>
        <w:ind w:left="1440"/>
      </w:pPr>
      <w:r>
        <w:t>May 3, 2018 1:00 p.m. – 3:30 p.m.</w:t>
      </w:r>
    </w:p>
    <w:p w:rsidR="000B0D05" w:rsidRPr="005D1175" w:rsidRDefault="000B0D05" w:rsidP="007C059F">
      <w:pPr>
        <w:tabs>
          <w:tab w:val="left" w:pos="2160"/>
        </w:tabs>
        <w:spacing w:after="0"/>
        <w:ind w:firstLine="2160"/>
        <w:rPr>
          <w:sz w:val="16"/>
          <w:szCs w:val="16"/>
        </w:rPr>
      </w:pPr>
    </w:p>
    <w:p w:rsidR="004F5FD7" w:rsidRDefault="00E85A73" w:rsidP="00733664">
      <w:pPr>
        <w:spacing w:after="0" w:line="240" w:lineRule="auto"/>
      </w:pPr>
      <w:proofErr w:type="gramStart"/>
      <w:r w:rsidRPr="005D1175">
        <w:rPr>
          <w:b/>
        </w:rPr>
        <w:t>Attendees:</w:t>
      </w:r>
      <w:r w:rsidR="005D1175" w:rsidRPr="005D1175">
        <w:t xml:space="preserve"> </w:t>
      </w:r>
      <w:r w:rsidR="005D1175">
        <w:t>Florence Adegoke,</w:t>
      </w:r>
      <w:r w:rsidR="00805D00">
        <w:t xml:space="preserve"> Dorothy Andrea,</w:t>
      </w:r>
      <w:r w:rsidR="005D1175">
        <w:t xml:space="preserve"> </w:t>
      </w:r>
      <w:r w:rsidR="000B360E">
        <w:t xml:space="preserve">Pattie Barton, </w:t>
      </w:r>
      <w:r w:rsidR="00805D00">
        <w:t xml:space="preserve">Brittany Betts, </w:t>
      </w:r>
      <w:r w:rsidR="000B360E">
        <w:t xml:space="preserve">Tia </w:t>
      </w:r>
      <w:proofErr w:type="spellStart"/>
      <w:r w:rsidR="000B360E">
        <w:t>Bigus</w:t>
      </w:r>
      <w:proofErr w:type="spellEnd"/>
      <w:r w:rsidR="000B360E">
        <w:t xml:space="preserve">, </w:t>
      </w:r>
      <w:r w:rsidR="00060FDC">
        <w:t xml:space="preserve">Rachael </w:t>
      </w:r>
      <w:proofErr w:type="spellStart"/>
      <w:r w:rsidR="00060FDC">
        <w:t>Bittiker</w:t>
      </w:r>
      <w:proofErr w:type="spellEnd"/>
      <w:r w:rsidR="00060FDC">
        <w:t xml:space="preserve">, </w:t>
      </w:r>
      <w:r w:rsidR="000B360E">
        <w:t xml:space="preserve"> Heather Bowne, </w:t>
      </w:r>
      <w:r w:rsidR="00250C13">
        <w:t xml:space="preserve">Scott Breedlove, </w:t>
      </w:r>
      <w:r w:rsidR="005D1175" w:rsidRPr="005D1175">
        <w:t xml:space="preserve">Kathy Brown, </w:t>
      </w:r>
      <w:r w:rsidR="000B360E">
        <w:t xml:space="preserve">Vashon Brown, </w:t>
      </w:r>
      <w:r w:rsidR="00B36FA7">
        <w:t xml:space="preserve">Mariah </w:t>
      </w:r>
      <w:proofErr w:type="spellStart"/>
      <w:r w:rsidR="00B36FA7">
        <w:t>Chrans</w:t>
      </w:r>
      <w:proofErr w:type="spellEnd"/>
      <w:r w:rsidR="00B36FA7">
        <w:t xml:space="preserve">, </w:t>
      </w:r>
      <w:r w:rsidR="005D1175" w:rsidRPr="005D1175">
        <w:t>Rachelle Collinge,</w:t>
      </w:r>
      <w:r w:rsidR="000B360E">
        <w:t xml:space="preserve"> Vickie</w:t>
      </w:r>
      <w:r w:rsidR="00805D00">
        <w:t xml:space="preserve"> Cooper, </w:t>
      </w:r>
      <w:r w:rsidR="005D1175">
        <w:t xml:space="preserve">Tina Dalrymple, </w:t>
      </w:r>
      <w:r w:rsidR="009E290E">
        <w:t xml:space="preserve">Melanie Rains-Davie, </w:t>
      </w:r>
      <w:r w:rsidR="005D1175">
        <w:t xml:space="preserve">Cathy Davis, </w:t>
      </w:r>
      <w:r w:rsidR="000B360E">
        <w:t xml:space="preserve">Charity Dobson, </w:t>
      </w:r>
      <w:r w:rsidR="005D1175">
        <w:t xml:space="preserve">Dennis </w:t>
      </w:r>
      <w:proofErr w:type="spellStart"/>
      <w:r w:rsidR="005D1175">
        <w:t>Dunmyer</w:t>
      </w:r>
      <w:proofErr w:type="spellEnd"/>
      <w:r w:rsidR="005D1175">
        <w:t>,</w:t>
      </w:r>
      <w:r w:rsidR="000B360E">
        <w:t xml:space="preserve"> Sarah Ekart, </w:t>
      </w:r>
      <w:proofErr w:type="spellStart"/>
      <w:r w:rsidR="00B36FA7">
        <w:t>Atara</w:t>
      </w:r>
      <w:proofErr w:type="spellEnd"/>
      <w:r w:rsidR="00B36FA7">
        <w:t xml:space="preserve"> Estes, </w:t>
      </w:r>
      <w:r w:rsidR="005D1175">
        <w:t xml:space="preserve">Reggie </w:t>
      </w:r>
      <w:proofErr w:type="spellStart"/>
      <w:r w:rsidR="005D1175">
        <w:t>Fatino</w:t>
      </w:r>
      <w:proofErr w:type="spellEnd"/>
      <w:r w:rsidR="005D1175">
        <w:t xml:space="preserve">, </w:t>
      </w:r>
      <w:r w:rsidR="000B360E">
        <w:t>Michael French</w:t>
      </w:r>
      <w:r w:rsidR="00FD3DE8">
        <w:t xml:space="preserve">, </w:t>
      </w:r>
      <w:r w:rsidR="005D1175">
        <w:t xml:space="preserve">Debra Funk, </w:t>
      </w:r>
      <w:proofErr w:type="spellStart"/>
      <w:r w:rsidR="005D1175">
        <w:t>Twayna</w:t>
      </w:r>
      <w:proofErr w:type="spellEnd"/>
      <w:r w:rsidR="005D1175">
        <w:t xml:space="preserve"> Graham, </w:t>
      </w:r>
      <w:r w:rsidR="006E6C72">
        <w:t xml:space="preserve">Lou </w:t>
      </w:r>
      <w:proofErr w:type="spellStart"/>
      <w:r w:rsidR="006E6C72" w:rsidRPr="009E7E67">
        <w:t>Gianquinto</w:t>
      </w:r>
      <w:proofErr w:type="spellEnd"/>
      <w:r w:rsidR="006E6C72">
        <w:t xml:space="preserve"> </w:t>
      </w:r>
      <w:r w:rsidR="006E6C72" w:rsidRPr="009E7E67">
        <w:t>Jr</w:t>
      </w:r>
      <w:r w:rsidR="006E6C72">
        <w:t xml:space="preserve">., </w:t>
      </w:r>
      <w:r w:rsidR="00B36FA7">
        <w:t xml:space="preserve">Laurie Hawkins, </w:t>
      </w:r>
      <w:proofErr w:type="spellStart"/>
      <w:r w:rsidR="00284F18">
        <w:t>Mahasin</w:t>
      </w:r>
      <w:proofErr w:type="spellEnd"/>
      <w:r w:rsidR="00284F18">
        <w:t xml:space="preserve"> Hamilton, </w:t>
      </w:r>
      <w:r w:rsidR="005D1175">
        <w:t>Sandy Hentges, Angela Herman-Nestor,</w:t>
      </w:r>
      <w:r w:rsidR="00805D00">
        <w:t xml:space="preserve"> </w:t>
      </w:r>
      <w:r w:rsidR="005D1175">
        <w:t xml:space="preserve">Jessica Holmes, </w:t>
      </w:r>
      <w:r w:rsidR="004F5FD7">
        <w:t xml:space="preserve">Anna Hoskins, </w:t>
      </w:r>
      <w:r w:rsidR="005D1175">
        <w:t xml:space="preserve">Jennifer Hunter, </w:t>
      </w:r>
      <w:r w:rsidR="008D7C63">
        <w:t xml:space="preserve">Missy Jacobs, </w:t>
      </w:r>
      <w:r w:rsidR="000B360E">
        <w:t>Tammy</w:t>
      </w:r>
      <w:r w:rsidR="00805D00">
        <w:t xml:space="preserve"> </w:t>
      </w:r>
      <w:r w:rsidR="001B0B06">
        <w:t>Johnson,</w:t>
      </w:r>
      <w:r w:rsidR="00B36FA7">
        <w:t xml:space="preserve"> Bethany Johnson-</w:t>
      </w:r>
      <w:proofErr w:type="spellStart"/>
      <w:r w:rsidR="00B36FA7">
        <w:t>Javois</w:t>
      </w:r>
      <w:proofErr w:type="spellEnd"/>
      <w:r w:rsidR="00B36FA7">
        <w:t>,</w:t>
      </w:r>
      <w:r w:rsidR="001B0B06">
        <w:t xml:space="preserve"> </w:t>
      </w:r>
      <w:r w:rsidR="000B360E">
        <w:t xml:space="preserve">Lyn </w:t>
      </w:r>
      <w:proofErr w:type="spellStart"/>
      <w:r w:rsidR="000B360E">
        <w:t>Kersting</w:t>
      </w:r>
      <w:proofErr w:type="spellEnd"/>
      <w:r w:rsidR="000B360E">
        <w:t>,</w:t>
      </w:r>
      <w:r w:rsidR="00B36FA7">
        <w:t xml:space="preserve"> Sandra Knight,</w:t>
      </w:r>
      <w:r w:rsidR="000B360E">
        <w:t xml:space="preserve"> </w:t>
      </w:r>
      <w:r w:rsidR="00805D00">
        <w:t xml:space="preserve">Dominique Lucas, </w:t>
      </w:r>
      <w:r w:rsidR="000B360E">
        <w:t xml:space="preserve">Maggie Lumley, </w:t>
      </w:r>
      <w:r w:rsidR="002F7777">
        <w:t xml:space="preserve">Danny Maxson, </w:t>
      </w:r>
      <w:r w:rsidR="000B360E">
        <w:t xml:space="preserve">Pamela Mayo, </w:t>
      </w:r>
      <w:r w:rsidR="002F7777">
        <w:t xml:space="preserve">Becky McCarthy, April McKinney, </w:t>
      </w:r>
      <w:r w:rsidR="000B360E">
        <w:t xml:space="preserve">Carol Mertensmeyer, </w:t>
      </w:r>
      <w:r w:rsidR="00B36FA7">
        <w:t xml:space="preserve">Natalie Meyer, </w:t>
      </w:r>
      <w:r w:rsidR="000B360E">
        <w:t xml:space="preserve">Lorna Miles, Marlene Nagel, Lacey Nichols, </w:t>
      </w:r>
      <w:r w:rsidR="005D1175">
        <w:t xml:space="preserve">Stephen </w:t>
      </w:r>
      <w:proofErr w:type="spellStart"/>
      <w:r w:rsidR="005D1175">
        <w:t>Njenga</w:t>
      </w:r>
      <w:proofErr w:type="spellEnd"/>
      <w:r w:rsidR="005D1175">
        <w:t xml:space="preserve">, </w:t>
      </w:r>
      <w:r w:rsidR="000B360E">
        <w:t>Heather Parker,</w:t>
      </w:r>
      <w:r w:rsidR="002F7777">
        <w:t xml:space="preserve"> </w:t>
      </w:r>
      <w:proofErr w:type="spellStart"/>
      <w:r w:rsidR="006E6C72">
        <w:t>Enisa</w:t>
      </w:r>
      <w:proofErr w:type="spellEnd"/>
      <w:r w:rsidR="006E6C72">
        <w:t xml:space="preserve"> </w:t>
      </w:r>
      <w:proofErr w:type="spellStart"/>
      <w:r w:rsidR="006E6C72">
        <w:t>Pehlic</w:t>
      </w:r>
      <w:proofErr w:type="spellEnd"/>
      <w:r w:rsidR="006E6C72">
        <w:t xml:space="preserve">, </w:t>
      </w:r>
      <w:r w:rsidR="002F7777">
        <w:t>Taylor Prichard,</w:t>
      </w:r>
      <w:r w:rsidR="000B360E">
        <w:t xml:space="preserve"> </w:t>
      </w:r>
      <w:r w:rsidR="00805D00">
        <w:t xml:space="preserve">Kara Prince, </w:t>
      </w:r>
      <w:r w:rsidR="00FD3DE8">
        <w:t xml:space="preserve">Alissa Rankin, </w:t>
      </w:r>
      <w:r w:rsidR="00FD3DE8" w:rsidRPr="005D1175">
        <w:t xml:space="preserve">Lakisha </w:t>
      </w:r>
      <w:proofErr w:type="spellStart"/>
      <w:r w:rsidR="00FD3DE8" w:rsidRPr="005D1175">
        <w:t>Redditt</w:t>
      </w:r>
      <w:proofErr w:type="spellEnd"/>
      <w:r w:rsidR="00191998">
        <w:t xml:space="preserve">, </w:t>
      </w:r>
      <w:r w:rsidR="002F7777">
        <w:t xml:space="preserve">Heidy Robertson-Cooper, </w:t>
      </w:r>
      <w:r w:rsidR="00FD3DE8">
        <w:t xml:space="preserve">Michelle </w:t>
      </w:r>
      <w:proofErr w:type="spellStart"/>
      <w:r w:rsidR="00FD3DE8">
        <w:t>Saffeels</w:t>
      </w:r>
      <w:proofErr w:type="spellEnd"/>
      <w:r w:rsidR="00FD3DE8">
        <w:t xml:space="preserve">, Erika </w:t>
      </w:r>
      <w:proofErr w:type="spellStart"/>
      <w:r w:rsidR="00FD3DE8">
        <w:t>Saleski</w:t>
      </w:r>
      <w:proofErr w:type="spellEnd"/>
      <w:r w:rsidR="00FD3DE8">
        <w:t xml:space="preserve">, </w:t>
      </w:r>
      <w:r w:rsidR="002F7777">
        <w:t>E</w:t>
      </w:r>
      <w:r w:rsidR="001B0B06">
        <w:t>lizabeth Sissom</w:t>
      </w:r>
      <w:r w:rsidR="00805D00">
        <w:t xml:space="preserve">, </w:t>
      </w:r>
      <w:r w:rsidR="00B36FA7">
        <w:t xml:space="preserve">Ryan Smith, </w:t>
      </w:r>
      <w:r w:rsidR="002F7777">
        <w:t xml:space="preserve">Suzanne </w:t>
      </w:r>
      <w:r w:rsidR="002F7777" w:rsidRPr="002D0542">
        <w:t>Smith,</w:t>
      </w:r>
      <w:r w:rsidR="002D0542" w:rsidRPr="002D0542">
        <w:t xml:space="preserve"> Tabitha Somers</w:t>
      </w:r>
      <w:r w:rsidR="002D0542">
        <w:t>,</w:t>
      </w:r>
      <w:r w:rsidR="002F7777" w:rsidRPr="002D0542">
        <w:t xml:space="preserve"> </w:t>
      </w:r>
      <w:r w:rsidR="001B0B06" w:rsidRPr="002D0542">
        <w:t xml:space="preserve">Jill Taylor, </w:t>
      </w:r>
      <w:r w:rsidR="00130BEF">
        <w:t>Ron Tompkins</w:t>
      </w:r>
      <w:r w:rsidR="00130BEF">
        <w:t xml:space="preserve">, </w:t>
      </w:r>
      <w:r w:rsidR="008D7C63" w:rsidRPr="002D0542">
        <w:t xml:space="preserve">Mindy Ulstad, </w:t>
      </w:r>
      <w:r w:rsidR="00250C13" w:rsidRPr="002D0542">
        <w:t xml:space="preserve">Kyle Waller, </w:t>
      </w:r>
      <w:r w:rsidR="006E6C72" w:rsidRPr="002D0542">
        <w:t>Jason Watson, Mikel Whitti</w:t>
      </w:r>
      <w:r w:rsidR="00B36FA7" w:rsidRPr="002D0542">
        <w:t xml:space="preserve">er, </w:t>
      </w:r>
      <w:r w:rsidR="002F7777" w:rsidRPr="002D0542">
        <w:t xml:space="preserve">Brian Williams, Leigh </w:t>
      </w:r>
      <w:r w:rsidR="002F7777">
        <w:t>Williams, Susan Wilson,</w:t>
      </w:r>
      <w:r w:rsidR="00805D00">
        <w:t xml:space="preserve"> </w:t>
      </w:r>
      <w:r w:rsidR="001B0B06">
        <w:t xml:space="preserve">Barb </w:t>
      </w:r>
      <w:proofErr w:type="spellStart"/>
      <w:r w:rsidR="001B0B06">
        <w:t>Wiman</w:t>
      </w:r>
      <w:proofErr w:type="spellEnd"/>
      <w:r w:rsidR="001B0B06">
        <w:t>,</w:t>
      </w:r>
      <w:r w:rsidR="005D1175">
        <w:t xml:space="preserve"> </w:t>
      </w:r>
      <w:r w:rsidR="00822EFE">
        <w:t xml:space="preserve">Sheila Winchester, </w:t>
      </w:r>
      <w:r w:rsidR="00A345E7">
        <w:t>Barbara Brendel</w:t>
      </w:r>
      <w:proofErr w:type="gramEnd"/>
      <w:r w:rsidR="004F5FD7">
        <w:t xml:space="preserve"> </w:t>
      </w:r>
    </w:p>
    <w:p w:rsidR="00130BEF" w:rsidRDefault="00130BEF" w:rsidP="00733664">
      <w:pPr>
        <w:spacing w:after="0" w:line="240" w:lineRule="auto"/>
      </w:pP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1894"/>
        <w:gridCol w:w="3733"/>
        <w:gridCol w:w="4172"/>
      </w:tblGrid>
      <w:tr w:rsidR="00AE3C26" w:rsidTr="004F5FD7">
        <w:tc>
          <w:tcPr>
            <w:tcW w:w="1894" w:type="dxa"/>
          </w:tcPr>
          <w:p w:rsidR="00D7206A" w:rsidRPr="00D7206A" w:rsidRDefault="00D7206A">
            <w:pPr>
              <w:rPr>
                <w:b/>
              </w:rPr>
            </w:pPr>
            <w:r w:rsidRPr="00D7206A">
              <w:rPr>
                <w:b/>
              </w:rPr>
              <w:t>Topic</w:t>
            </w:r>
          </w:p>
        </w:tc>
        <w:tc>
          <w:tcPr>
            <w:tcW w:w="3733" w:type="dxa"/>
          </w:tcPr>
          <w:p w:rsidR="00D7206A" w:rsidRPr="00D7206A" w:rsidRDefault="00D7206A">
            <w:pPr>
              <w:rPr>
                <w:b/>
              </w:rPr>
            </w:pPr>
            <w:r w:rsidRPr="00D7206A">
              <w:rPr>
                <w:b/>
              </w:rPr>
              <w:t>Discussion</w:t>
            </w:r>
          </w:p>
        </w:tc>
        <w:tc>
          <w:tcPr>
            <w:tcW w:w="4172" w:type="dxa"/>
          </w:tcPr>
          <w:p w:rsidR="00D7206A" w:rsidRPr="00D7206A" w:rsidRDefault="00D7206A">
            <w:pPr>
              <w:rPr>
                <w:b/>
              </w:rPr>
            </w:pPr>
            <w:r w:rsidRPr="00D7206A">
              <w:rPr>
                <w:b/>
              </w:rPr>
              <w:t>Action</w:t>
            </w:r>
          </w:p>
        </w:tc>
      </w:tr>
      <w:tr w:rsidR="00AE3C26" w:rsidTr="004F5FD7">
        <w:tc>
          <w:tcPr>
            <w:tcW w:w="1894" w:type="dxa"/>
          </w:tcPr>
          <w:p w:rsidR="00D7206A" w:rsidRDefault="00D7206A">
            <w:r>
              <w:t>Opening Remarks and Welcome</w:t>
            </w:r>
          </w:p>
        </w:tc>
        <w:tc>
          <w:tcPr>
            <w:tcW w:w="3733" w:type="dxa"/>
          </w:tcPr>
          <w:p w:rsidR="00D7206A" w:rsidRDefault="00D7206A">
            <w:r>
              <w:t xml:space="preserve">Barbara Brendel welcomed the attendees.  </w:t>
            </w:r>
          </w:p>
          <w:p w:rsidR="00D7206A" w:rsidRDefault="00D7206A" w:rsidP="00D7206A"/>
        </w:tc>
        <w:tc>
          <w:tcPr>
            <w:tcW w:w="4172" w:type="dxa"/>
          </w:tcPr>
          <w:p w:rsidR="00D7206A" w:rsidRDefault="003F1AE9">
            <w:r>
              <w:t>FYI</w:t>
            </w:r>
          </w:p>
          <w:p w:rsidR="009A58C7" w:rsidRDefault="009A58C7">
            <w:r>
              <w:t xml:space="preserve"> </w:t>
            </w:r>
          </w:p>
        </w:tc>
      </w:tr>
      <w:tr w:rsidR="00AE3C26" w:rsidTr="004F5FD7">
        <w:tc>
          <w:tcPr>
            <w:tcW w:w="1894" w:type="dxa"/>
          </w:tcPr>
          <w:p w:rsidR="00D7206A" w:rsidRDefault="000E7579" w:rsidP="001B0B06">
            <w:r>
              <w:t xml:space="preserve">Approval of </w:t>
            </w:r>
            <w:r w:rsidR="001B0B06">
              <w:t>February</w:t>
            </w:r>
            <w:r>
              <w:t xml:space="preserve"> Meeting Minutes</w:t>
            </w:r>
          </w:p>
        </w:tc>
        <w:tc>
          <w:tcPr>
            <w:tcW w:w="3733" w:type="dxa"/>
          </w:tcPr>
          <w:p w:rsidR="00D7206A" w:rsidRDefault="005755E8" w:rsidP="000F6D32">
            <w:r>
              <w:t>There were no changes to the February Meeting Minutes</w:t>
            </w:r>
          </w:p>
        </w:tc>
        <w:tc>
          <w:tcPr>
            <w:tcW w:w="4172" w:type="dxa"/>
          </w:tcPr>
          <w:p w:rsidR="00D7206A" w:rsidRDefault="005755E8" w:rsidP="005755E8">
            <w:r>
              <w:t>If anyone knows the missing names for attendees, please contact Barbara Brendel.</w:t>
            </w:r>
          </w:p>
        </w:tc>
      </w:tr>
      <w:tr w:rsidR="00AE3C26" w:rsidTr="004F5FD7">
        <w:tc>
          <w:tcPr>
            <w:tcW w:w="1894" w:type="dxa"/>
          </w:tcPr>
          <w:p w:rsidR="00D7206A" w:rsidRDefault="000E7579">
            <w:r>
              <w:t>CHW Successes, Barriers and Challenges</w:t>
            </w:r>
          </w:p>
        </w:tc>
        <w:tc>
          <w:tcPr>
            <w:tcW w:w="3733" w:type="dxa"/>
          </w:tcPr>
          <w:p w:rsidR="00593F90" w:rsidRDefault="00593F90" w:rsidP="007233CE">
            <w:r>
              <w:t xml:space="preserve">Several challenges </w:t>
            </w:r>
            <w:proofErr w:type="gramStart"/>
            <w:r>
              <w:t>were shared</w:t>
            </w:r>
            <w:proofErr w:type="gramEnd"/>
            <w:r>
              <w:t>.</w:t>
            </w:r>
          </w:p>
          <w:p w:rsidR="00593F90" w:rsidRDefault="00593F90" w:rsidP="007233CE"/>
          <w:p w:rsidR="00E05E9F" w:rsidRDefault="00593F90" w:rsidP="007233CE">
            <w:r>
              <w:t xml:space="preserve">Obtaining diagnostic cancer screening for uninsured, low-income individuals, male and female, is an issue.  </w:t>
            </w:r>
          </w:p>
          <w:p w:rsidR="00593F90" w:rsidRDefault="00593F90" w:rsidP="007233CE"/>
          <w:p w:rsidR="00593F90" w:rsidRDefault="00593F90" w:rsidP="007233CE">
            <w:r>
              <w:t xml:space="preserve">Recommendations for affordable eye specialists in the Kansas City area </w:t>
            </w:r>
            <w:proofErr w:type="gramStart"/>
            <w:r>
              <w:t>is requested</w:t>
            </w:r>
            <w:proofErr w:type="gramEnd"/>
            <w:r>
              <w:t>.</w:t>
            </w:r>
          </w:p>
          <w:p w:rsidR="00593F90" w:rsidRDefault="00593F90" w:rsidP="007233CE"/>
          <w:p w:rsidR="00593F90" w:rsidRDefault="00593F90" w:rsidP="007233CE">
            <w:r>
              <w:t xml:space="preserve">A CHW </w:t>
            </w:r>
            <w:proofErr w:type="gramStart"/>
            <w:r>
              <w:t>is needing</w:t>
            </w:r>
            <w:proofErr w:type="gramEnd"/>
            <w:r>
              <w:t xml:space="preserve"> a neurosurgeon in Bates County for an individual with a fractured spine.</w:t>
            </w:r>
          </w:p>
        </w:tc>
        <w:tc>
          <w:tcPr>
            <w:tcW w:w="4172" w:type="dxa"/>
          </w:tcPr>
          <w:p w:rsidR="00E07F20" w:rsidRDefault="00593F90" w:rsidP="003F1AE9">
            <w:r>
              <w:t xml:space="preserve">Suggestions for the challenges can be e-mailed to </w:t>
            </w:r>
            <w:hyperlink r:id="rId9" w:history="1">
              <w:r w:rsidRPr="0050731A">
                <w:rPr>
                  <w:rStyle w:val="Hyperlink"/>
                </w:rPr>
                <w:t>barbara.brendel@health.mo.gov</w:t>
              </w:r>
            </w:hyperlink>
            <w:r>
              <w:t xml:space="preserve"> </w:t>
            </w:r>
          </w:p>
        </w:tc>
      </w:tr>
      <w:tr w:rsidR="00AE3C26" w:rsidRPr="005755E8" w:rsidTr="004F5FD7">
        <w:tc>
          <w:tcPr>
            <w:tcW w:w="1894" w:type="dxa"/>
          </w:tcPr>
          <w:p w:rsidR="00E52284" w:rsidRPr="005755E8" w:rsidRDefault="005755E8">
            <w:pPr>
              <w:rPr>
                <w:rFonts w:cstheme="minorHAnsi"/>
              </w:rPr>
            </w:pPr>
            <w:r w:rsidRPr="005755E8">
              <w:rPr>
                <w:rFonts w:cstheme="minorHAnsi"/>
              </w:rPr>
              <w:t>Updates of State Activities</w:t>
            </w:r>
          </w:p>
        </w:tc>
        <w:tc>
          <w:tcPr>
            <w:tcW w:w="3733" w:type="dxa"/>
          </w:tcPr>
          <w:p w:rsidR="00B149CB" w:rsidRPr="00FF64D3" w:rsidRDefault="005755E8" w:rsidP="00593F90">
            <w:pPr>
              <w:pStyle w:val="NormalWeb"/>
              <w:numPr>
                <w:ilvl w:val="0"/>
                <w:numId w:val="25"/>
              </w:numPr>
              <w:ind w:left="152" w:hanging="18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755E8">
              <w:rPr>
                <w:rFonts w:asciiTheme="minorHAnsi" w:hAnsiTheme="minorHAnsi" w:cstheme="minorHAnsi"/>
                <w:sz w:val="22"/>
                <w:szCs w:val="22"/>
              </w:rPr>
              <w:t>April 2018 CHW Conference</w:t>
            </w:r>
          </w:p>
          <w:p w:rsidR="00FF64D3" w:rsidRDefault="00FF64D3" w:rsidP="00FF64D3">
            <w:pPr>
              <w:pStyle w:val="NormalWeb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Comments on the conference were very favorable.  It was well attended and put together.  The opioid session was very good.  Approximately 240 individuals attended.  There were 32 exhibitors.  </w:t>
            </w:r>
            <w:r w:rsidR="00534077">
              <w:rPr>
                <w:rFonts w:asciiTheme="minorHAnsi" w:hAnsiTheme="minorHAnsi" w:cstheme="minorHAnsi"/>
                <w:sz w:val="22"/>
                <w:szCs w:val="22"/>
              </w:rPr>
              <w:t xml:space="preserve">Please complete the conference evaluation survey that </w:t>
            </w:r>
            <w:proofErr w:type="gramStart"/>
            <w:r w:rsidR="00534077">
              <w:rPr>
                <w:rFonts w:asciiTheme="minorHAnsi" w:hAnsiTheme="minorHAnsi" w:cstheme="minorHAnsi"/>
                <w:sz w:val="22"/>
                <w:szCs w:val="22"/>
              </w:rPr>
              <w:t>was e-mailed</w:t>
            </w:r>
            <w:proofErr w:type="gramEnd"/>
            <w:r w:rsidR="00534077">
              <w:rPr>
                <w:rFonts w:asciiTheme="minorHAnsi" w:hAnsiTheme="minorHAnsi" w:cstheme="minorHAnsi"/>
                <w:sz w:val="22"/>
                <w:szCs w:val="22"/>
              </w:rPr>
              <w:t xml:space="preserve"> out.  Comments will be used in planning for the next </w:t>
            </w:r>
            <w:r w:rsidR="005340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conference, which will possible be held in 2020.  </w:t>
            </w:r>
          </w:p>
          <w:p w:rsidR="00A936A1" w:rsidRPr="005755E8" w:rsidRDefault="00A936A1" w:rsidP="00FF64D3">
            <w:pPr>
              <w:pStyle w:val="NormalWeb"/>
              <w:ind w:left="152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="005755E8" w:rsidRPr="00FF64D3" w:rsidRDefault="005755E8" w:rsidP="00593F90">
            <w:pPr>
              <w:pStyle w:val="NormalWeb"/>
              <w:numPr>
                <w:ilvl w:val="0"/>
                <w:numId w:val="25"/>
              </w:numPr>
              <w:ind w:left="152" w:hanging="18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5755E8">
              <w:rPr>
                <w:rFonts w:asciiTheme="minorHAnsi" w:hAnsiTheme="minorHAnsi" w:cstheme="minorHAnsi"/>
                <w:sz w:val="22"/>
                <w:szCs w:val="22"/>
              </w:rPr>
              <w:t>CDC Funding Opportunity</w:t>
            </w:r>
          </w:p>
          <w:p w:rsidR="00206784" w:rsidRDefault="00FF64D3" w:rsidP="00FF64D3">
            <w:pPr>
              <w:pStyle w:val="NormalWeb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new 5-year Centers for Disease Control and Prevention grant opportunity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has been received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Every state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will be awarded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funds.  DHSS is applying for the maximum funding amount.  </w:t>
            </w:r>
            <w:r w:rsidR="00206784">
              <w:rPr>
                <w:rFonts w:asciiTheme="minorHAnsi" w:hAnsiTheme="minorHAnsi" w:cstheme="minorHAnsi"/>
                <w:sz w:val="22"/>
                <w:szCs w:val="22"/>
              </w:rPr>
              <w:t xml:space="preserve">The focus for CHW activities is around building infrastructure, certification and reimbursement.  The goal is to reduce A1c, high blood pressure and high blood cholesterol.  </w:t>
            </w:r>
          </w:p>
          <w:p w:rsidR="00206784" w:rsidRDefault="00206784" w:rsidP="00FF64D3">
            <w:pPr>
              <w:pStyle w:val="NormalWeb"/>
              <w:ind w:left="15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F64D3" w:rsidRPr="005755E8" w:rsidRDefault="00206784" w:rsidP="00FF64D3">
            <w:pPr>
              <w:pStyle w:val="NormalWeb"/>
              <w:ind w:left="152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suggestion to include in the proposal was to develop a documentation system.  Currently, it is difficult to capture data around CHW activities.    </w:t>
            </w:r>
          </w:p>
        </w:tc>
        <w:tc>
          <w:tcPr>
            <w:tcW w:w="4172" w:type="dxa"/>
          </w:tcPr>
          <w:p w:rsidR="006D3BA6" w:rsidRPr="005755E8" w:rsidRDefault="00FF64D3" w:rsidP="00D9763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FYI</w:t>
            </w:r>
          </w:p>
        </w:tc>
      </w:tr>
      <w:tr w:rsidR="00AE3C26" w:rsidRPr="005755E8" w:rsidTr="004F5FD7">
        <w:tc>
          <w:tcPr>
            <w:tcW w:w="1894" w:type="dxa"/>
          </w:tcPr>
          <w:p w:rsidR="002A7AA7" w:rsidRPr="005755E8" w:rsidRDefault="00206784" w:rsidP="00206784">
            <w:pPr>
              <w:rPr>
                <w:rFonts w:cstheme="minorHAnsi"/>
              </w:rPr>
            </w:pPr>
            <w:r>
              <w:rPr>
                <w:rFonts w:cstheme="minorHAnsi"/>
              </w:rPr>
              <w:t>Missouri Drug Card Program</w:t>
            </w:r>
          </w:p>
        </w:tc>
        <w:tc>
          <w:tcPr>
            <w:tcW w:w="3733" w:type="dxa"/>
          </w:tcPr>
          <w:p w:rsidR="00B91106" w:rsidRDefault="00206784" w:rsidP="0020678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Natalie Meyer provided an overview of the Missouri Drug Card Program, which began in 2008.  The PowerPoint presentation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was distributed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prior to the meeting.</w:t>
            </w:r>
          </w:p>
          <w:p w:rsidR="00206784" w:rsidRDefault="00206784" w:rsidP="0020678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84A44" w:rsidRDefault="00206784" w:rsidP="00784A44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Information on the Program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be found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at </w:t>
            </w:r>
            <w:hyperlink r:id="rId10" w:history="1">
              <w:r w:rsidRPr="0050731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www.missouridrugcard.com</w:t>
              </w:r>
            </w:hyperlink>
            <w:r w:rsidR="00E13C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2D0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mission of the program is to help people get the medications they need at prices they can afford. </w:t>
            </w:r>
            <w:r w:rsidR="00E13C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It is a </w:t>
            </w:r>
            <w:r w:rsidR="002D05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free prescription assistance program with a </w:t>
            </w:r>
            <w:r w:rsidR="00E13C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nationwide network.  Funding from the program is from the pharmaceutical companies.  The cards do not expire.  </w:t>
            </w:r>
            <w:r w:rsidR="00784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They </w:t>
            </w:r>
            <w:proofErr w:type="gramStart"/>
            <w:r w:rsidR="00784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cannot be used</w:t>
            </w:r>
            <w:proofErr w:type="gramEnd"/>
            <w:r w:rsidR="00784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addition to the savings provided with insurance.  Four instances of when the card </w:t>
            </w:r>
            <w:proofErr w:type="gramStart"/>
            <w:r w:rsidR="00784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can be used</w:t>
            </w:r>
            <w:proofErr w:type="gramEnd"/>
            <w:r w:rsidR="00784A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if someone has insurance are as follows. </w:t>
            </w:r>
          </w:p>
          <w:p w:rsidR="00784A44" w:rsidRDefault="00784A44" w:rsidP="00784A44">
            <w:pPr>
              <w:pStyle w:val="NormalWeb"/>
              <w:numPr>
                <w:ilvl w:val="0"/>
                <w:numId w:val="25"/>
              </w:numPr>
              <w:ind w:left="24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Someone with a high deductible plan can use the card to help reduce the cost of out of pocket prescription costs</w:t>
            </w:r>
          </w:p>
          <w:p w:rsidR="00206784" w:rsidRDefault="00784A44" w:rsidP="00784A44">
            <w:pPr>
              <w:pStyle w:val="NormalWeb"/>
              <w:numPr>
                <w:ilvl w:val="0"/>
                <w:numId w:val="25"/>
              </w:numPr>
              <w:ind w:left="24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 a prescription isn’t covered under the plan</w:t>
            </w:r>
          </w:p>
          <w:p w:rsidR="00784A44" w:rsidRDefault="00784A44" w:rsidP="00784A44">
            <w:pPr>
              <w:pStyle w:val="NormalWeb"/>
              <w:numPr>
                <w:ilvl w:val="0"/>
                <w:numId w:val="25"/>
              </w:numPr>
              <w:ind w:left="24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Cover costs for those in the donut hole on Medicare.</w:t>
            </w:r>
          </w:p>
          <w:p w:rsidR="00784A44" w:rsidRPr="005755E8" w:rsidRDefault="00784A44" w:rsidP="00784A44">
            <w:pPr>
              <w:pStyle w:val="NormalWeb"/>
              <w:numPr>
                <w:ilvl w:val="0"/>
                <w:numId w:val="25"/>
              </w:numPr>
              <w:ind w:left="246" w:hanging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 to the pharmacist and show them the card to determine which cost is lower.</w:t>
            </w:r>
          </w:p>
        </w:tc>
        <w:tc>
          <w:tcPr>
            <w:tcW w:w="4172" w:type="dxa"/>
          </w:tcPr>
          <w:p w:rsidR="00366565" w:rsidRPr="005755E8" w:rsidRDefault="00206784" w:rsidP="007F5BF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FYI</w:t>
            </w:r>
          </w:p>
        </w:tc>
      </w:tr>
      <w:tr w:rsidR="00AE3C26" w:rsidRPr="005755E8" w:rsidTr="004F5FD7">
        <w:tc>
          <w:tcPr>
            <w:tcW w:w="1894" w:type="dxa"/>
          </w:tcPr>
          <w:p w:rsidR="00206784" w:rsidRPr="0025212E" w:rsidRDefault="00206784" w:rsidP="00206784">
            <w:pPr>
              <w:rPr>
                <w:rFonts w:cstheme="minorHAnsi"/>
              </w:rPr>
            </w:pPr>
            <w:r w:rsidRPr="0025212E">
              <w:rPr>
                <w:rFonts w:cstheme="minorHAnsi"/>
              </w:rPr>
              <w:t>Statewide CHW Payer Engagement Workgroup Sustainability Recommendations</w:t>
            </w:r>
          </w:p>
        </w:tc>
        <w:tc>
          <w:tcPr>
            <w:tcW w:w="3733" w:type="dxa"/>
          </w:tcPr>
          <w:p w:rsidR="00206784" w:rsidRPr="0025212E" w:rsidRDefault="00E13C83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12E">
              <w:rPr>
                <w:rFonts w:asciiTheme="minorHAnsi" w:hAnsiTheme="minorHAnsi" w:cstheme="minorHAnsi"/>
                <w:sz w:val="22"/>
                <w:szCs w:val="22"/>
              </w:rPr>
              <w:t xml:space="preserve">Erika </w:t>
            </w:r>
            <w:proofErr w:type="spellStart"/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Saleski</w:t>
            </w:r>
            <w:proofErr w:type="spellEnd"/>
            <w:r w:rsidRPr="0025212E">
              <w:rPr>
                <w:rFonts w:asciiTheme="minorHAnsi" w:hAnsiTheme="minorHAnsi" w:cstheme="minorHAnsi"/>
                <w:sz w:val="22"/>
                <w:szCs w:val="22"/>
              </w:rPr>
              <w:t xml:space="preserve"> and Jessica Holmes presented on the Statewide CHW Payer Engagement Workgroup activities.  The PowerPoint presentation </w:t>
            </w:r>
            <w:proofErr w:type="gramStart"/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was distributed</w:t>
            </w:r>
            <w:proofErr w:type="gramEnd"/>
            <w:r w:rsidRPr="0025212E">
              <w:rPr>
                <w:rFonts w:asciiTheme="minorHAnsi" w:hAnsiTheme="minorHAnsi" w:cstheme="minorHAnsi"/>
                <w:sz w:val="22"/>
                <w:szCs w:val="22"/>
              </w:rPr>
              <w:t xml:space="preserve"> prior to the meeting.  </w:t>
            </w:r>
          </w:p>
          <w:p w:rsidR="00784A44" w:rsidRPr="0025212E" w:rsidRDefault="00784A44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4A44" w:rsidRPr="0025212E" w:rsidRDefault="00784A44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The purpose of the Workgroup is as follows.</w:t>
            </w:r>
          </w:p>
          <w:p w:rsidR="00A37CA8" w:rsidRPr="0025212E" w:rsidRDefault="00552A4F" w:rsidP="006709FB">
            <w:pPr>
              <w:pStyle w:val="Formal1"/>
              <w:numPr>
                <w:ilvl w:val="0"/>
                <w:numId w:val="31"/>
              </w:numPr>
              <w:tabs>
                <w:tab w:val="clear" w:pos="720"/>
              </w:tabs>
              <w:spacing w:before="0" w:after="0"/>
              <w:ind w:left="242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To develop and promote implementation of sustainable financing streams for CHW programs in Missouri</w:t>
            </w:r>
          </w:p>
          <w:p w:rsidR="00A37CA8" w:rsidRPr="0025212E" w:rsidRDefault="00552A4F" w:rsidP="006709FB">
            <w:pPr>
              <w:pStyle w:val="Formal1"/>
              <w:numPr>
                <w:ilvl w:val="0"/>
                <w:numId w:val="31"/>
              </w:numPr>
              <w:tabs>
                <w:tab w:val="clear" w:pos="720"/>
                <w:tab w:val="left" w:pos="1419"/>
              </w:tabs>
              <w:spacing w:before="0" w:after="0"/>
              <w:ind w:left="242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To bring on-the-ground perspective from CHWs and community-based organizations for consideration in the design of reimbursement structures</w:t>
            </w:r>
          </w:p>
          <w:p w:rsidR="00A37CA8" w:rsidRPr="0025212E" w:rsidRDefault="00552A4F" w:rsidP="006709FB">
            <w:pPr>
              <w:pStyle w:val="Formal1"/>
              <w:numPr>
                <w:ilvl w:val="0"/>
                <w:numId w:val="31"/>
              </w:numPr>
              <w:tabs>
                <w:tab w:val="clear" w:pos="720"/>
                <w:tab w:val="left" w:pos="1419"/>
              </w:tabs>
              <w:spacing w:before="0" w:after="0"/>
              <w:ind w:left="242" w:hanging="176"/>
              <w:rPr>
                <w:rFonts w:asciiTheme="minorHAnsi" w:hAnsiTheme="minorHAnsi" w:cstheme="minorHAnsi"/>
                <w:sz w:val="22"/>
                <w:szCs w:val="22"/>
              </w:rPr>
            </w:pPr>
            <w:r w:rsidRPr="0025212E">
              <w:rPr>
                <w:rFonts w:asciiTheme="minorHAnsi" w:hAnsiTheme="minorHAnsi" w:cstheme="minorHAnsi"/>
                <w:sz w:val="22"/>
                <w:szCs w:val="22"/>
              </w:rPr>
              <w:t xml:space="preserve">To engage national thought leaders (New Mexico, </w:t>
            </w:r>
            <w:proofErr w:type="spellStart"/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FamiliesUSA</w:t>
            </w:r>
            <w:proofErr w:type="spellEnd"/>
            <w:r w:rsidRPr="0025212E">
              <w:rPr>
                <w:rFonts w:asciiTheme="minorHAnsi" w:hAnsiTheme="minorHAnsi" w:cstheme="minorHAnsi"/>
                <w:sz w:val="22"/>
                <w:szCs w:val="22"/>
              </w:rPr>
              <w:t>, Michigan MPCA, Unity Conference leadership) in lessons learned from other states</w:t>
            </w:r>
          </w:p>
          <w:p w:rsidR="0025212E" w:rsidRDefault="0025212E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212E" w:rsidRDefault="0025212E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Potential payer sources are as follows.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Medicaid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Medicaid managed care organizations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Medicaid Health Homes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Medicare Advantage organizations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Health providers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State and local health departments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Community-grant funding</w:t>
            </w:r>
          </w:p>
          <w:p w:rsidR="0025212E" w:rsidRDefault="0025212E" w:rsidP="006709FB">
            <w:pPr>
              <w:pStyle w:val="Formal1"/>
              <w:numPr>
                <w:ilvl w:val="0"/>
                <w:numId w:val="32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Medicare – difficult, but needs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 looked at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25212E" w:rsidRDefault="0025212E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5212E" w:rsidRDefault="0025212E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Potential payment models are as follows.</w:t>
            </w:r>
          </w:p>
          <w:p w:rsidR="0025212E" w:rsidRDefault="0025212E" w:rsidP="006709FB">
            <w:pPr>
              <w:pStyle w:val="Formal1"/>
              <w:numPr>
                <w:ilvl w:val="0"/>
                <w:numId w:val="33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Member Per Month</w:t>
            </w:r>
          </w:p>
          <w:p w:rsidR="0025212E" w:rsidRDefault="0025212E" w:rsidP="006709FB">
            <w:pPr>
              <w:pStyle w:val="Formal1"/>
              <w:numPr>
                <w:ilvl w:val="0"/>
                <w:numId w:val="33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 Rate</w:t>
            </w:r>
          </w:p>
          <w:p w:rsidR="0025212E" w:rsidRDefault="0025212E" w:rsidP="006709FB">
            <w:pPr>
              <w:pStyle w:val="Formal1"/>
              <w:numPr>
                <w:ilvl w:val="0"/>
                <w:numId w:val="33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Shared Savings</w:t>
            </w:r>
          </w:p>
          <w:p w:rsidR="0025212E" w:rsidRDefault="0025212E" w:rsidP="006709FB">
            <w:pPr>
              <w:pStyle w:val="Formal1"/>
              <w:numPr>
                <w:ilvl w:val="0"/>
                <w:numId w:val="33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Fee-for Service</w:t>
            </w:r>
          </w:p>
          <w:p w:rsidR="0025212E" w:rsidRDefault="0025212E" w:rsidP="006709FB">
            <w:pPr>
              <w:pStyle w:val="Formal1"/>
              <w:numPr>
                <w:ilvl w:val="0"/>
                <w:numId w:val="33"/>
              </w:numPr>
              <w:tabs>
                <w:tab w:val="left" w:pos="1419"/>
              </w:tabs>
              <w:spacing w:before="0" w:after="0"/>
              <w:ind w:left="242" w:hanging="1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Embedded CHW</w:t>
            </w:r>
          </w:p>
          <w:p w:rsidR="0025212E" w:rsidRDefault="0025212E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09FB" w:rsidRDefault="006709FB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State Plan Amendment (SPA) is an option for payment.  Upon approval by the Centers for Medicare and Medicaid Services, a SPA would allow for Fee for Services reimbursement of specific preventive services provided by a CHW.  Preventive services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is limited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definition in Section 4385 of the State Medicaid Manual. 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All the services provided by CHWs is not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included in the definition, such as case management and education.  </w:t>
            </w:r>
          </w:p>
          <w:p w:rsidR="00613735" w:rsidRDefault="00613735" w:rsidP="006709FB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3735" w:rsidRPr="0025212E" w:rsidRDefault="00613735" w:rsidP="00613735">
            <w:pPr>
              <w:pStyle w:val="Formal1"/>
              <w:tabs>
                <w:tab w:val="left" w:pos="1419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 plans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are being developed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around the SPA and managed care organization language, consideration needs to be given to MO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HealthNet’s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budget restrictions.  Any expansion of service needs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 cost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neutral, and have a cost savings.  </w:t>
            </w:r>
          </w:p>
        </w:tc>
        <w:tc>
          <w:tcPr>
            <w:tcW w:w="4172" w:type="dxa"/>
          </w:tcPr>
          <w:p w:rsidR="00206784" w:rsidRDefault="00E13C83" w:rsidP="00206784">
            <w:pPr>
              <w:rPr>
                <w:rFonts w:cstheme="minorHAnsi"/>
              </w:rPr>
            </w:pPr>
            <w:r w:rsidRPr="0025212E">
              <w:rPr>
                <w:rFonts w:cstheme="minorHAnsi"/>
              </w:rPr>
              <w:lastRenderedPageBreak/>
              <w:t xml:space="preserve">Comments on the document </w:t>
            </w:r>
            <w:proofErr w:type="gramStart"/>
            <w:r w:rsidRPr="0025212E">
              <w:rPr>
                <w:rFonts w:cstheme="minorHAnsi"/>
              </w:rPr>
              <w:t>can be shared</w:t>
            </w:r>
            <w:proofErr w:type="gramEnd"/>
            <w:r w:rsidRPr="0025212E">
              <w:rPr>
                <w:rFonts w:cstheme="minorHAnsi"/>
              </w:rPr>
              <w:t xml:space="preserve"> with Barbara Brendel, </w:t>
            </w:r>
            <w:hyperlink r:id="rId11" w:history="1">
              <w:r w:rsidRPr="0025212E">
                <w:rPr>
                  <w:rStyle w:val="Hyperlink"/>
                  <w:rFonts w:cstheme="minorHAnsi"/>
                </w:rPr>
                <w:t>Barbara.brendel@health.mo.gov</w:t>
              </w:r>
            </w:hyperlink>
            <w:r w:rsidRPr="0025212E">
              <w:rPr>
                <w:rFonts w:cstheme="minorHAnsi"/>
              </w:rPr>
              <w:t xml:space="preserve">, Erika </w:t>
            </w:r>
            <w:proofErr w:type="spellStart"/>
            <w:r w:rsidRPr="0025212E">
              <w:rPr>
                <w:rFonts w:cstheme="minorHAnsi"/>
              </w:rPr>
              <w:t>Saleski</w:t>
            </w:r>
            <w:proofErr w:type="spellEnd"/>
            <w:r w:rsidRPr="0025212E">
              <w:rPr>
                <w:rFonts w:cstheme="minorHAnsi"/>
              </w:rPr>
              <w:t xml:space="preserve">, </w:t>
            </w:r>
            <w:hyperlink r:id="rId12" w:history="1">
              <w:r w:rsidRPr="0025212E">
                <w:rPr>
                  <w:rStyle w:val="Hyperlink"/>
                  <w:rFonts w:cstheme="minorHAnsi"/>
                </w:rPr>
                <w:t>esaleski@comcast.net</w:t>
              </w:r>
            </w:hyperlink>
            <w:r w:rsidRPr="0025212E">
              <w:rPr>
                <w:rFonts w:cstheme="minorHAnsi"/>
              </w:rPr>
              <w:t xml:space="preserve">, or Jessica Holmes, </w:t>
            </w:r>
            <w:hyperlink r:id="rId13" w:history="1">
              <w:r w:rsidRPr="0025212E">
                <w:rPr>
                  <w:rStyle w:val="Hyperlink"/>
                  <w:rFonts w:cstheme="minorHAnsi"/>
                </w:rPr>
                <w:t>jholmes@stlouisihn.org</w:t>
              </w:r>
            </w:hyperlink>
            <w:r w:rsidRPr="0025212E">
              <w:rPr>
                <w:rFonts w:cstheme="minorHAnsi"/>
              </w:rPr>
              <w:t xml:space="preserve">. </w:t>
            </w:r>
          </w:p>
          <w:p w:rsidR="00817FBF" w:rsidRDefault="00817FBF" w:rsidP="00206784">
            <w:pPr>
              <w:rPr>
                <w:rFonts w:cstheme="minorHAnsi"/>
              </w:rPr>
            </w:pPr>
          </w:p>
          <w:p w:rsidR="00817FBF" w:rsidRPr="0025212E" w:rsidRDefault="00817FBF" w:rsidP="00206784">
            <w:pPr>
              <w:rPr>
                <w:rFonts w:cstheme="minorHAnsi"/>
              </w:rPr>
            </w:pPr>
            <w:r>
              <w:rPr>
                <w:rFonts w:cstheme="minorHAnsi"/>
              </w:rPr>
              <w:t>Erika and Jessica will take recommendations from the meeting to the Departmen</w:t>
            </w:r>
            <w:bookmarkStart w:id="0" w:name="_GoBack"/>
            <w:bookmarkEnd w:id="0"/>
            <w:r>
              <w:rPr>
                <w:rFonts w:cstheme="minorHAnsi"/>
              </w:rPr>
              <w:t>t of Health and Senior Services.</w:t>
            </w:r>
          </w:p>
        </w:tc>
      </w:tr>
      <w:tr w:rsidR="00AE3C26" w:rsidRPr="005755E8" w:rsidTr="004F5FD7">
        <w:tc>
          <w:tcPr>
            <w:tcW w:w="1894" w:type="dxa"/>
          </w:tcPr>
          <w:p w:rsidR="00206784" w:rsidRPr="005755E8" w:rsidRDefault="00206784" w:rsidP="00206784">
            <w:pPr>
              <w:rPr>
                <w:rFonts w:cstheme="minorHAnsi"/>
              </w:rPr>
            </w:pPr>
            <w:r>
              <w:rPr>
                <w:rFonts w:cstheme="minorHAnsi"/>
              </w:rPr>
              <w:t>CHW Certification</w:t>
            </w:r>
          </w:p>
        </w:tc>
        <w:tc>
          <w:tcPr>
            <w:tcW w:w="3733" w:type="dxa"/>
          </w:tcPr>
          <w:p w:rsidR="00206784" w:rsidRDefault="00AE3C26" w:rsidP="00AE3C2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AE3C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tacey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 w:rsidRPr="00AE3C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angendoerfer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Scott Breedlove met with CHW regional groups to share information about the Missouri Credentialing Board (MCB) and obtain some input into a credentialing process.</w:t>
            </w:r>
          </w:p>
          <w:p w:rsidR="00AE3C26" w:rsidRDefault="00AE3C26" w:rsidP="00AE3C2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E3C26" w:rsidRDefault="00AE3C26" w:rsidP="00AE3C26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Topics that had the most discussion include the following.</w:t>
            </w:r>
          </w:p>
          <w:p w:rsidR="00AE3C26" w:rsidRDefault="00AE3C26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 w:rsidRPr="00AE3C26">
              <w:rPr>
                <w:rFonts w:cstheme="minorHAnsi"/>
              </w:rPr>
              <w:t>Memorandum of Understanding</w:t>
            </w:r>
            <w:r>
              <w:rPr>
                <w:rFonts w:cstheme="minorHAnsi"/>
              </w:rPr>
              <w:t>, which DHSS will draft.</w:t>
            </w:r>
          </w:p>
          <w:p w:rsidR="00F74554" w:rsidRDefault="00AE3C26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>
              <w:rPr>
                <w:rFonts w:cstheme="minorHAnsi"/>
              </w:rPr>
              <w:t>Advisory Body, which will serve both DHSS and MCB</w:t>
            </w:r>
            <w:r w:rsidR="00F74554">
              <w:rPr>
                <w:rFonts w:cstheme="minorHAnsi"/>
              </w:rPr>
              <w:t>.  The Advisory Body membership will consist of 51% CHWS and have regional representation.</w:t>
            </w:r>
          </w:p>
          <w:p w:rsidR="00F74554" w:rsidRDefault="00F74554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>
              <w:rPr>
                <w:rFonts w:cstheme="minorHAnsi"/>
              </w:rPr>
              <w:t>Grandfathering process, which will include an educational and work pathway.</w:t>
            </w:r>
          </w:p>
          <w:p w:rsidR="00F74554" w:rsidRDefault="00F74554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>
              <w:rPr>
                <w:rFonts w:cstheme="minorHAnsi"/>
              </w:rPr>
              <w:t>Fee, which will be comparable between the Peer Support Specialists and CHWs.</w:t>
            </w:r>
          </w:p>
          <w:p w:rsidR="00F74554" w:rsidRDefault="00F74554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>
              <w:rPr>
                <w:rFonts w:cstheme="minorHAnsi"/>
              </w:rPr>
              <w:t>Age requirement, which must be 18 years of age; legal adult.</w:t>
            </w:r>
          </w:p>
          <w:p w:rsidR="00F74554" w:rsidRDefault="00F74554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Continuing Education Units, which can be any applicable to the CHW field.</w:t>
            </w:r>
          </w:p>
          <w:p w:rsidR="00AE3C26" w:rsidRPr="00F74554" w:rsidRDefault="00F74554" w:rsidP="00F74554">
            <w:pPr>
              <w:numPr>
                <w:ilvl w:val="0"/>
                <w:numId w:val="29"/>
              </w:numPr>
              <w:tabs>
                <w:tab w:val="clear" w:pos="720"/>
              </w:tabs>
              <w:ind w:left="156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Background checks, which will be mandatory.  </w:t>
            </w:r>
          </w:p>
        </w:tc>
        <w:tc>
          <w:tcPr>
            <w:tcW w:w="4172" w:type="dxa"/>
          </w:tcPr>
          <w:p w:rsidR="000E0126" w:rsidRPr="00AE3C26" w:rsidRDefault="00F74554" w:rsidP="00F7455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CHW certification will be the main topic for the August Statewide CHW Advisory Committee Meeting.</w:t>
            </w:r>
          </w:p>
          <w:p w:rsidR="00AE3C26" w:rsidRPr="005755E8" w:rsidRDefault="00AE3C26" w:rsidP="00206784">
            <w:pPr>
              <w:rPr>
                <w:rFonts w:cstheme="minorHAnsi"/>
              </w:rPr>
            </w:pPr>
          </w:p>
        </w:tc>
      </w:tr>
      <w:tr w:rsidR="00AE3C26" w:rsidRPr="005755E8" w:rsidTr="004F5FD7">
        <w:tc>
          <w:tcPr>
            <w:tcW w:w="1894" w:type="dxa"/>
          </w:tcPr>
          <w:p w:rsidR="00206784" w:rsidRPr="005755E8" w:rsidRDefault="00206784" w:rsidP="00206784">
            <w:pPr>
              <w:rPr>
                <w:rFonts w:cstheme="minorHAnsi"/>
              </w:rPr>
            </w:pPr>
            <w:r w:rsidRPr="005755E8">
              <w:rPr>
                <w:rFonts w:cstheme="minorHAnsi"/>
              </w:rPr>
              <w:t>Adjourn</w:t>
            </w:r>
          </w:p>
        </w:tc>
        <w:tc>
          <w:tcPr>
            <w:tcW w:w="3733" w:type="dxa"/>
          </w:tcPr>
          <w:p w:rsidR="00206784" w:rsidRPr="005755E8" w:rsidRDefault="00206784" w:rsidP="00206784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 adjourned at 3:30 p.m.</w:t>
            </w:r>
          </w:p>
        </w:tc>
        <w:tc>
          <w:tcPr>
            <w:tcW w:w="4172" w:type="dxa"/>
          </w:tcPr>
          <w:p w:rsidR="00206784" w:rsidRPr="005755E8" w:rsidRDefault="00206784" w:rsidP="00206784">
            <w:pPr>
              <w:rPr>
                <w:rFonts w:cstheme="minorHAnsi"/>
              </w:rPr>
            </w:pPr>
            <w:r>
              <w:rPr>
                <w:rFonts w:cstheme="minorHAnsi"/>
              </w:rPr>
              <w:t>Next meeting is August 2, 2018, 1:00 p.m. – 3:30 p.m., Department of Health and Senior Services.</w:t>
            </w:r>
          </w:p>
        </w:tc>
      </w:tr>
    </w:tbl>
    <w:p w:rsidR="00733664" w:rsidRPr="005755E8" w:rsidRDefault="00733664">
      <w:pPr>
        <w:rPr>
          <w:rFonts w:cstheme="minorHAnsi"/>
        </w:rPr>
      </w:pPr>
    </w:p>
    <w:sectPr w:rsidR="00733664" w:rsidRPr="005755E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A1" w:rsidRDefault="001220A1" w:rsidP="001220A1">
      <w:pPr>
        <w:spacing w:after="0" w:line="240" w:lineRule="auto"/>
      </w:pPr>
      <w:r>
        <w:separator/>
      </w:r>
    </w:p>
  </w:endnote>
  <w:endnote w:type="continuationSeparator" w:id="0">
    <w:p w:rsidR="001220A1" w:rsidRDefault="001220A1" w:rsidP="0012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99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0A1" w:rsidRDefault="00122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F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20A1" w:rsidRDefault="00122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A1" w:rsidRDefault="001220A1" w:rsidP="001220A1">
      <w:pPr>
        <w:spacing w:after="0" w:line="240" w:lineRule="auto"/>
      </w:pPr>
      <w:r>
        <w:separator/>
      </w:r>
    </w:p>
  </w:footnote>
  <w:footnote w:type="continuationSeparator" w:id="0">
    <w:p w:rsidR="001220A1" w:rsidRDefault="001220A1" w:rsidP="0012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870"/>
    <w:multiLevelType w:val="hybridMultilevel"/>
    <w:tmpl w:val="183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F3E"/>
    <w:multiLevelType w:val="hybridMultilevel"/>
    <w:tmpl w:val="C4B625E6"/>
    <w:lvl w:ilvl="0" w:tplc="410CD2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B22D72">
      <w:start w:val="18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F83B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9A7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92D1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9669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3279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EAE3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A89F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18F5C0F"/>
    <w:multiLevelType w:val="hybridMultilevel"/>
    <w:tmpl w:val="E564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2E7B"/>
    <w:multiLevelType w:val="hybridMultilevel"/>
    <w:tmpl w:val="BD96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ECD"/>
    <w:multiLevelType w:val="hybridMultilevel"/>
    <w:tmpl w:val="4FC25990"/>
    <w:lvl w:ilvl="0" w:tplc="5BF094B6">
      <w:start w:val="1"/>
      <w:numFmt w:val="decimal"/>
      <w:lvlText w:val="%1."/>
      <w:lvlJc w:val="left"/>
      <w:pPr>
        <w:ind w:left="366" w:hanging="255"/>
      </w:pPr>
      <w:rPr>
        <w:rFonts w:hint="default"/>
        <w:w w:val="99"/>
        <w:lang w:val="en-US" w:eastAsia="en-US" w:bidi="en-US"/>
      </w:rPr>
    </w:lvl>
    <w:lvl w:ilvl="1" w:tplc="93AE13AE">
      <w:numFmt w:val="bullet"/>
      <w:lvlText w:val=""/>
      <w:lvlJc w:val="left"/>
      <w:pPr>
        <w:ind w:left="2142" w:hanging="288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en-US"/>
      </w:rPr>
    </w:lvl>
    <w:lvl w:ilvl="2" w:tplc="825C82FE">
      <w:numFmt w:val="bullet"/>
      <w:lvlText w:val="•"/>
      <w:lvlJc w:val="left"/>
      <w:pPr>
        <w:ind w:left="840" w:hanging="288"/>
      </w:pPr>
      <w:rPr>
        <w:rFonts w:hint="default"/>
        <w:lang w:val="en-US" w:eastAsia="en-US" w:bidi="en-US"/>
      </w:rPr>
    </w:lvl>
    <w:lvl w:ilvl="3" w:tplc="BE4E2C7A">
      <w:numFmt w:val="bullet"/>
      <w:lvlText w:val="•"/>
      <w:lvlJc w:val="left"/>
      <w:pPr>
        <w:ind w:left="1200" w:hanging="288"/>
      </w:pPr>
      <w:rPr>
        <w:rFonts w:hint="default"/>
        <w:lang w:val="en-US" w:eastAsia="en-US" w:bidi="en-US"/>
      </w:rPr>
    </w:lvl>
    <w:lvl w:ilvl="4" w:tplc="8A543362">
      <w:numFmt w:val="bullet"/>
      <w:lvlText w:val="•"/>
      <w:lvlJc w:val="left"/>
      <w:pPr>
        <w:ind w:left="2140" w:hanging="288"/>
      </w:pPr>
      <w:rPr>
        <w:rFonts w:hint="default"/>
        <w:lang w:val="en-US" w:eastAsia="en-US" w:bidi="en-US"/>
      </w:rPr>
    </w:lvl>
    <w:lvl w:ilvl="5" w:tplc="A196A75E">
      <w:numFmt w:val="bullet"/>
      <w:lvlText w:val="•"/>
      <w:lvlJc w:val="left"/>
      <w:pPr>
        <w:ind w:left="3473" w:hanging="288"/>
      </w:pPr>
      <w:rPr>
        <w:rFonts w:hint="default"/>
        <w:lang w:val="en-US" w:eastAsia="en-US" w:bidi="en-US"/>
      </w:rPr>
    </w:lvl>
    <w:lvl w:ilvl="6" w:tplc="4C7EEBF8">
      <w:numFmt w:val="bullet"/>
      <w:lvlText w:val="•"/>
      <w:lvlJc w:val="left"/>
      <w:pPr>
        <w:ind w:left="4806" w:hanging="288"/>
      </w:pPr>
      <w:rPr>
        <w:rFonts w:hint="default"/>
        <w:lang w:val="en-US" w:eastAsia="en-US" w:bidi="en-US"/>
      </w:rPr>
    </w:lvl>
    <w:lvl w:ilvl="7" w:tplc="20525242">
      <w:numFmt w:val="bullet"/>
      <w:lvlText w:val="•"/>
      <w:lvlJc w:val="left"/>
      <w:pPr>
        <w:ind w:left="6140" w:hanging="288"/>
      </w:pPr>
      <w:rPr>
        <w:rFonts w:hint="default"/>
        <w:lang w:val="en-US" w:eastAsia="en-US" w:bidi="en-US"/>
      </w:rPr>
    </w:lvl>
    <w:lvl w:ilvl="8" w:tplc="299A8022">
      <w:numFmt w:val="bullet"/>
      <w:lvlText w:val="•"/>
      <w:lvlJc w:val="left"/>
      <w:pPr>
        <w:ind w:left="7473" w:hanging="288"/>
      </w:pPr>
      <w:rPr>
        <w:rFonts w:hint="default"/>
        <w:lang w:val="en-US" w:eastAsia="en-US" w:bidi="en-US"/>
      </w:rPr>
    </w:lvl>
  </w:abstractNum>
  <w:abstractNum w:abstractNumId="5" w15:restartNumberingAfterBreak="0">
    <w:nsid w:val="21E57734"/>
    <w:multiLevelType w:val="hybridMultilevel"/>
    <w:tmpl w:val="C448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D24DC"/>
    <w:multiLevelType w:val="hybridMultilevel"/>
    <w:tmpl w:val="AFD27706"/>
    <w:lvl w:ilvl="0" w:tplc="91BC630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5E38BA">
      <w:start w:val="18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2CBE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85C6C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A822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987E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AC97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3C27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2042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8D5396E"/>
    <w:multiLevelType w:val="hybridMultilevel"/>
    <w:tmpl w:val="F8E4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589F"/>
    <w:multiLevelType w:val="hybridMultilevel"/>
    <w:tmpl w:val="1934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E13AE"/>
    <w:multiLevelType w:val="hybridMultilevel"/>
    <w:tmpl w:val="78CA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057"/>
    <w:multiLevelType w:val="hybridMultilevel"/>
    <w:tmpl w:val="8C4E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2D71"/>
    <w:multiLevelType w:val="hybridMultilevel"/>
    <w:tmpl w:val="E3D02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88E6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007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4A5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2A5A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34C6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ADB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A49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929D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91816E1"/>
    <w:multiLevelType w:val="hybridMultilevel"/>
    <w:tmpl w:val="D772D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22D72">
      <w:start w:val="18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F83B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9A7C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92D1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9669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3279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EAE3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A89F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97D3C11"/>
    <w:multiLevelType w:val="hybridMultilevel"/>
    <w:tmpl w:val="392C9B6C"/>
    <w:lvl w:ilvl="0" w:tplc="25A45E3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88E6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007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A4A5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2A5A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34C6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ADB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BA49F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929D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04C71F3"/>
    <w:multiLevelType w:val="hybridMultilevel"/>
    <w:tmpl w:val="7C9E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636F3"/>
    <w:multiLevelType w:val="hybridMultilevel"/>
    <w:tmpl w:val="C4F2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60AE"/>
    <w:multiLevelType w:val="hybridMultilevel"/>
    <w:tmpl w:val="6B983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25D17"/>
    <w:multiLevelType w:val="hybridMultilevel"/>
    <w:tmpl w:val="EEC2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F17A4"/>
    <w:multiLevelType w:val="hybridMultilevel"/>
    <w:tmpl w:val="50F8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555D"/>
    <w:multiLevelType w:val="hybridMultilevel"/>
    <w:tmpl w:val="1D3C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0154E"/>
    <w:multiLevelType w:val="hybridMultilevel"/>
    <w:tmpl w:val="2B165652"/>
    <w:lvl w:ilvl="0" w:tplc="F3E090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FCF630">
      <w:start w:val="18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6CF7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960B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B611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B2F9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D20C9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8AC7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347D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60E45B03"/>
    <w:multiLevelType w:val="hybridMultilevel"/>
    <w:tmpl w:val="B06A52CC"/>
    <w:lvl w:ilvl="0" w:tplc="CF1A96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54AF3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562BE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A0664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5A1D4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4C365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2FD5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855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6ADCF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61E442A9"/>
    <w:multiLevelType w:val="hybridMultilevel"/>
    <w:tmpl w:val="2A8A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65C61"/>
    <w:multiLevelType w:val="hybridMultilevel"/>
    <w:tmpl w:val="9022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A22AD"/>
    <w:multiLevelType w:val="hybridMultilevel"/>
    <w:tmpl w:val="236EAE76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5" w15:restartNumberingAfterBreak="0">
    <w:nsid w:val="62471805"/>
    <w:multiLevelType w:val="hybridMultilevel"/>
    <w:tmpl w:val="60FABD78"/>
    <w:lvl w:ilvl="0" w:tplc="3E4A05D0">
      <w:numFmt w:val="bullet"/>
      <w:lvlText w:val=""/>
      <w:lvlJc w:val="left"/>
      <w:pPr>
        <w:ind w:left="1225" w:hanging="360"/>
      </w:pPr>
      <w:rPr>
        <w:rFonts w:ascii="Wingdings" w:eastAsia="Wingdings" w:hAnsi="Wingdings" w:cs="Wingdings" w:hint="default"/>
        <w:color w:val="001F5F"/>
        <w:w w:val="99"/>
        <w:sz w:val="26"/>
        <w:szCs w:val="26"/>
        <w:lang w:val="en-US" w:eastAsia="en-US" w:bidi="en-US"/>
      </w:rPr>
    </w:lvl>
    <w:lvl w:ilvl="1" w:tplc="4464475C">
      <w:numFmt w:val="bullet"/>
      <w:lvlText w:val="•"/>
      <w:lvlJc w:val="left"/>
      <w:pPr>
        <w:ind w:left="2087" w:hanging="360"/>
      </w:pPr>
      <w:rPr>
        <w:rFonts w:hint="default"/>
        <w:lang w:val="en-US" w:eastAsia="en-US" w:bidi="en-US"/>
      </w:rPr>
    </w:lvl>
    <w:lvl w:ilvl="2" w:tplc="FC4ED4EE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en-US"/>
      </w:rPr>
    </w:lvl>
    <w:lvl w:ilvl="3" w:tplc="42ECD062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  <w:lvl w:ilvl="4" w:tplc="C5D28500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E44CF5BA">
      <w:numFmt w:val="bullet"/>
      <w:lvlText w:val="•"/>
      <w:lvlJc w:val="left"/>
      <w:pPr>
        <w:ind w:left="5558" w:hanging="360"/>
      </w:pPr>
      <w:rPr>
        <w:rFonts w:hint="default"/>
        <w:lang w:val="en-US" w:eastAsia="en-US" w:bidi="en-US"/>
      </w:rPr>
    </w:lvl>
    <w:lvl w:ilvl="6" w:tplc="6F4639A4"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en-US"/>
      </w:rPr>
    </w:lvl>
    <w:lvl w:ilvl="7" w:tplc="B46AD81A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en-US"/>
      </w:rPr>
    </w:lvl>
    <w:lvl w:ilvl="8" w:tplc="E2DA7D88">
      <w:numFmt w:val="bullet"/>
      <w:lvlText w:val="•"/>
      <w:lvlJc w:val="left"/>
      <w:pPr>
        <w:ind w:left="8161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67F8720C"/>
    <w:multiLevelType w:val="hybridMultilevel"/>
    <w:tmpl w:val="0A64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75B96"/>
    <w:multiLevelType w:val="hybridMultilevel"/>
    <w:tmpl w:val="C6F2B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30E4F"/>
    <w:multiLevelType w:val="hybridMultilevel"/>
    <w:tmpl w:val="3644217E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9" w15:restartNumberingAfterBreak="0">
    <w:nsid w:val="7C0071EA"/>
    <w:multiLevelType w:val="hybridMultilevel"/>
    <w:tmpl w:val="E09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5261F"/>
    <w:multiLevelType w:val="multilevel"/>
    <w:tmpl w:val="6C02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850427"/>
    <w:multiLevelType w:val="hybridMultilevel"/>
    <w:tmpl w:val="D9FA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2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4"/>
  </w:num>
  <w:num w:numId="9">
    <w:abstractNumId w:val="10"/>
  </w:num>
  <w:num w:numId="10">
    <w:abstractNumId w:val="19"/>
  </w:num>
  <w:num w:numId="11">
    <w:abstractNumId w:val="21"/>
  </w:num>
  <w:num w:numId="12">
    <w:abstractNumId w:val="24"/>
  </w:num>
  <w:num w:numId="13">
    <w:abstractNumId w:val="23"/>
  </w:num>
  <w:num w:numId="14">
    <w:abstractNumId w:val="22"/>
  </w:num>
  <w:num w:numId="15">
    <w:abstractNumId w:val="29"/>
  </w:num>
  <w:num w:numId="16">
    <w:abstractNumId w:val="3"/>
  </w:num>
  <w:num w:numId="17">
    <w:abstractNumId w:val="28"/>
  </w:num>
  <w:num w:numId="18">
    <w:abstractNumId w:val="8"/>
  </w:num>
  <w:num w:numId="19">
    <w:abstractNumId w:val="30"/>
  </w:num>
  <w:num w:numId="20">
    <w:abstractNumId w:val="2"/>
  </w:num>
  <w:num w:numId="21">
    <w:abstractNumId w:val="25"/>
  </w:num>
  <w:num w:numId="22">
    <w:abstractNumId w:val="4"/>
  </w:num>
  <w:num w:numId="23">
    <w:abstractNumId w:val="31"/>
  </w:num>
  <w:num w:numId="24">
    <w:abstractNumId w:val="26"/>
  </w:num>
  <w:num w:numId="25">
    <w:abstractNumId w:val="15"/>
  </w:num>
  <w:num w:numId="26">
    <w:abstractNumId w:val="1"/>
  </w:num>
  <w:num w:numId="27">
    <w:abstractNumId w:val="6"/>
  </w:num>
  <w:num w:numId="28">
    <w:abstractNumId w:val="20"/>
  </w:num>
  <w:num w:numId="29">
    <w:abstractNumId w:val="12"/>
  </w:num>
  <w:num w:numId="30">
    <w:abstractNumId w:val="13"/>
  </w:num>
  <w:num w:numId="31">
    <w:abstractNumId w:val="11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38"/>
    <w:rsid w:val="00001588"/>
    <w:rsid w:val="00010BCF"/>
    <w:rsid w:val="0002608B"/>
    <w:rsid w:val="000373FD"/>
    <w:rsid w:val="00060FDC"/>
    <w:rsid w:val="00062862"/>
    <w:rsid w:val="00070E41"/>
    <w:rsid w:val="000924E1"/>
    <w:rsid w:val="00094F85"/>
    <w:rsid w:val="000A0780"/>
    <w:rsid w:val="000B0D05"/>
    <w:rsid w:val="000B24D7"/>
    <w:rsid w:val="000B360E"/>
    <w:rsid w:val="000B7585"/>
    <w:rsid w:val="000C4382"/>
    <w:rsid w:val="000C52D5"/>
    <w:rsid w:val="000E0126"/>
    <w:rsid w:val="000E7579"/>
    <w:rsid w:val="000E7C38"/>
    <w:rsid w:val="000F6D32"/>
    <w:rsid w:val="0010231B"/>
    <w:rsid w:val="001076B1"/>
    <w:rsid w:val="0012094A"/>
    <w:rsid w:val="0012147D"/>
    <w:rsid w:val="001220A1"/>
    <w:rsid w:val="00130BEF"/>
    <w:rsid w:val="00147EE7"/>
    <w:rsid w:val="00164988"/>
    <w:rsid w:val="00166B28"/>
    <w:rsid w:val="00181BB2"/>
    <w:rsid w:val="00191998"/>
    <w:rsid w:val="001A1A35"/>
    <w:rsid w:val="001A3551"/>
    <w:rsid w:val="001B0B06"/>
    <w:rsid w:val="001B4DAB"/>
    <w:rsid w:val="001D563A"/>
    <w:rsid w:val="001E491E"/>
    <w:rsid w:val="001E612C"/>
    <w:rsid w:val="001F709A"/>
    <w:rsid w:val="00206784"/>
    <w:rsid w:val="00212766"/>
    <w:rsid w:val="0023462A"/>
    <w:rsid w:val="00242907"/>
    <w:rsid w:val="002509CF"/>
    <w:rsid w:val="00250C13"/>
    <w:rsid w:val="0025212E"/>
    <w:rsid w:val="00252AB4"/>
    <w:rsid w:val="00255D07"/>
    <w:rsid w:val="00267D69"/>
    <w:rsid w:val="002812D8"/>
    <w:rsid w:val="00284CF0"/>
    <w:rsid w:val="00284F18"/>
    <w:rsid w:val="00285BE6"/>
    <w:rsid w:val="00290B12"/>
    <w:rsid w:val="002968B2"/>
    <w:rsid w:val="002A7AA7"/>
    <w:rsid w:val="002B7299"/>
    <w:rsid w:val="002C4E80"/>
    <w:rsid w:val="002C5AFA"/>
    <w:rsid w:val="002D0542"/>
    <w:rsid w:val="002E343A"/>
    <w:rsid w:val="002E3A5D"/>
    <w:rsid w:val="002F7777"/>
    <w:rsid w:val="00300315"/>
    <w:rsid w:val="00301878"/>
    <w:rsid w:val="00305ECD"/>
    <w:rsid w:val="00320BEC"/>
    <w:rsid w:val="00321DD8"/>
    <w:rsid w:val="00322BD3"/>
    <w:rsid w:val="00353077"/>
    <w:rsid w:val="00355F39"/>
    <w:rsid w:val="003608AE"/>
    <w:rsid w:val="00366565"/>
    <w:rsid w:val="00367FFB"/>
    <w:rsid w:val="003702B3"/>
    <w:rsid w:val="00382AE0"/>
    <w:rsid w:val="00390E82"/>
    <w:rsid w:val="00392EA8"/>
    <w:rsid w:val="003A511D"/>
    <w:rsid w:val="003C20CB"/>
    <w:rsid w:val="003C6F4D"/>
    <w:rsid w:val="003D73C9"/>
    <w:rsid w:val="003E3906"/>
    <w:rsid w:val="003F1AE9"/>
    <w:rsid w:val="003F246D"/>
    <w:rsid w:val="003F7674"/>
    <w:rsid w:val="0040359D"/>
    <w:rsid w:val="0040373C"/>
    <w:rsid w:val="0043505B"/>
    <w:rsid w:val="00441120"/>
    <w:rsid w:val="0045171C"/>
    <w:rsid w:val="00453E23"/>
    <w:rsid w:val="004552F0"/>
    <w:rsid w:val="00455B52"/>
    <w:rsid w:val="00471930"/>
    <w:rsid w:val="004727D6"/>
    <w:rsid w:val="0047706B"/>
    <w:rsid w:val="00480E7F"/>
    <w:rsid w:val="004A1858"/>
    <w:rsid w:val="004A5B66"/>
    <w:rsid w:val="004A67B1"/>
    <w:rsid w:val="004D1854"/>
    <w:rsid w:val="004D18EB"/>
    <w:rsid w:val="004D74EB"/>
    <w:rsid w:val="004E0675"/>
    <w:rsid w:val="004F24E4"/>
    <w:rsid w:val="004F2C8E"/>
    <w:rsid w:val="004F2F36"/>
    <w:rsid w:val="004F5FD7"/>
    <w:rsid w:val="005018AF"/>
    <w:rsid w:val="00502B0C"/>
    <w:rsid w:val="00524D90"/>
    <w:rsid w:val="00534077"/>
    <w:rsid w:val="00536A0D"/>
    <w:rsid w:val="00546A5F"/>
    <w:rsid w:val="00552A4F"/>
    <w:rsid w:val="00557625"/>
    <w:rsid w:val="005651C3"/>
    <w:rsid w:val="00567E5B"/>
    <w:rsid w:val="005755E8"/>
    <w:rsid w:val="00581187"/>
    <w:rsid w:val="00593F90"/>
    <w:rsid w:val="00595BE3"/>
    <w:rsid w:val="005B393C"/>
    <w:rsid w:val="005D1175"/>
    <w:rsid w:val="00612473"/>
    <w:rsid w:val="00613735"/>
    <w:rsid w:val="006177CE"/>
    <w:rsid w:val="0062255C"/>
    <w:rsid w:val="00622E15"/>
    <w:rsid w:val="00631CED"/>
    <w:rsid w:val="00635507"/>
    <w:rsid w:val="00650CF5"/>
    <w:rsid w:val="0066548C"/>
    <w:rsid w:val="00667E45"/>
    <w:rsid w:val="006709FB"/>
    <w:rsid w:val="006836F0"/>
    <w:rsid w:val="00686F99"/>
    <w:rsid w:val="0069392D"/>
    <w:rsid w:val="00697588"/>
    <w:rsid w:val="006A44B4"/>
    <w:rsid w:val="006A4A91"/>
    <w:rsid w:val="006B519D"/>
    <w:rsid w:val="006D3BA6"/>
    <w:rsid w:val="006D4299"/>
    <w:rsid w:val="006D43A6"/>
    <w:rsid w:val="006E4134"/>
    <w:rsid w:val="006E6C72"/>
    <w:rsid w:val="007042AD"/>
    <w:rsid w:val="00707389"/>
    <w:rsid w:val="00711F19"/>
    <w:rsid w:val="007178D0"/>
    <w:rsid w:val="00721C79"/>
    <w:rsid w:val="007233CE"/>
    <w:rsid w:val="007243CD"/>
    <w:rsid w:val="00733664"/>
    <w:rsid w:val="00751216"/>
    <w:rsid w:val="00773A86"/>
    <w:rsid w:val="00784A44"/>
    <w:rsid w:val="00795031"/>
    <w:rsid w:val="007958A4"/>
    <w:rsid w:val="007A3337"/>
    <w:rsid w:val="007C059F"/>
    <w:rsid w:val="007C0BD3"/>
    <w:rsid w:val="007E0560"/>
    <w:rsid w:val="007F187A"/>
    <w:rsid w:val="007F45BD"/>
    <w:rsid w:val="007F55BA"/>
    <w:rsid w:val="007F5BF1"/>
    <w:rsid w:val="00805D00"/>
    <w:rsid w:val="00817FBF"/>
    <w:rsid w:val="008225D5"/>
    <w:rsid w:val="00822EFE"/>
    <w:rsid w:val="00824039"/>
    <w:rsid w:val="008245E9"/>
    <w:rsid w:val="00846A83"/>
    <w:rsid w:val="00860F02"/>
    <w:rsid w:val="00872FF9"/>
    <w:rsid w:val="00894099"/>
    <w:rsid w:val="00894BFB"/>
    <w:rsid w:val="008D7C63"/>
    <w:rsid w:val="008E13ED"/>
    <w:rsid w:val="008E48D3"/>
    <w:rsid w:val="008F169E"/>
    <w:rsid w:val="00905983"/>
    <w:rsid w:val="00922B5D"/>
    <w:rsid w:val="00970317"/>
    <w:rsid w:val="00993DAB"/>
    <w:rsid w:val="00994290"/>
    <w:rsid w:val="009A58C7"/>
    <w:rsid w:val="009B5BEF"/>
    <w:rsid w:val="009E290E"/>
    <w:rsid w:val="009F7F74"/>
    <w:rsid w:val="00A345E7"/>
    <w:rsid w:val="00A35F33"/>
    <w:rsid w:val="00A37CA8"/>
    <w:rsid w:val="00A4686B"/>
    <w:rsid w:val="00A478D1"/>
    <w:rsid w:val="00A7401B"/>
    <w:rsid w:val="00A916CC"/>
    <w:rsid w:val="00A936A1"/>
    <w:rsid w:val="00A942A4"/>
    <w:rsid w:val="00A96CB7"/>
    <w:rsid w:val="00AA058F"/>
    <w:rsid w:val="00AB1CD0"/>
    <w:rsid w:val="00AB2231"/>
    <w:rsid w:val="00AC174B"/>
    <w:rsid w:val="00AC6F68"/>
    <w:rsid w:val="00AE227B"/>
    <w:rsid w:val="00AE2B60"/>
    <w:rsid w:val="00AE3C26"/>
    <w:rsid w:val="00B02824"/>
    <w:rsid w:val="00B149CB"/>
    <w:rsid w:val="00B219A3"/>
    <w:rsid w:val="00B36FA7"/>
    <w:rsid w:val="00B60930"/>
    <w:rsid w:val="00B63B1B"/>
    <w:rsid w:val="00B705A2"/>
    <w:rsid w:val="00B72D9A"/>
    <w:rsid w:val="00B91106"/>
    <w:rsid w:val="00BA6CB5"/>
    <w:rsid w:val="00BB3DA0"/>
    <w:rsid w:val="00BB6AEE"/>
    <w:rsid w:val="00BC291A"/>
    <w:rsid w:val="00C0614D"/>
    <w:rsid w:val="00C259C8"/>
    <w:rsid w:val="00C26A14"/>
    <w:rsid w:val="00C47CB5"/>
    <w:rsid w:val="00C54D66"/>
    <w:rsid w:val="00C76226"/>
    <w:rsid w:val="00C766EC"/>
    <w:rsid w:val="00C80C07"/>
    <w:rsid w:val="00CA75D6"/>
    <w:rsid w:val="00CC1D9A"/>
    <w:rsid w:val="00CE333A"/>
    <w:rsid w:val="00CE4148"/>
    <w:rsid w:val="00CF5C37"/>
    <w:rsid w:val="00D22DB0"/>
    <w:rsid w:val="00D254F0"/>
    <w:rsid w:val="00D47349"/>
    <w:rsid w:val="00D61D36"/>
    <w:rsid w:val="00D66230"/>
    <w:rsid w:val="00D7206A"/>
    <w:rsid w:val="00D729B4"/>
    <w:rsid w:val="00D97415"/>
    <w:rsid w:val="00D97639"/>
    <w:rsid w:val="00DA0B69"/>
    <w:rsid w:val="00DA2E16"/>
    <w:rsid w:val="00DC4DBC"/>
    <w:rsid w:val="00DF3746"/>
    <w:rsid w:val="00DF7D8E"/>
    <w:rsid w:val="00E05E9F"/>
    <w:rsid w:val="00E07F20"/>
    <w:rsid w:val="00E137F3"/>
    <w:rsid w:val="00E13C83"/>
    <w:rsid w:val="00E32311"/>
    <w:rsid w:val="00E3380F"/>
    <w:rsid w:val="00E45964"/>
    <w:rsid w:val="00E52284"/>
    <w:rsid w:val="00E71902"/>
    <w:rsid w:val="00E72DEC"/>
    <w:rsid w:val="00E80E08"/>
    <w:rsid w:val="00E8589F"/>
    <w:rsid w:val="00E85A73"/>
    <w:rsid w:val="00E86CC4"/>
    <w:rsid w:val="00EC0DCF"/>
    <w:rsid w:val="00ED03AA"/>
    <w:rsid w:val="00EE6A57"/>
    <w:rsid w:val="00EF2F65"/>
    <w:rsid w:val="00F0293C"/>
    <w:rsid w:val="00F05F1E"/>
    <w:rsid w:val="00F164C3"/>
    <w:rsid w:val="00F239F5"/>
    <w:rsid w:val="00F414A5"/>
    <w:rsid w:val="00F438E4"/>
    <w:rsid w:val="00F45890"/>
    <w:rsid w:val="00F664A0"/>
    <w:rsid w:val="00F673D7"/>
    <w:rsid w:val="00F714DB"/>
    <w:rsid w:val="00F74554"/>
    <w:rsid w:val="00F82278"/>
    <w:rsid w:val="00F96399"/>
    <w:rsid w:val="00FA16A1"/>
    <w:rsid w:val="00FD3DE8"/>
    <w:rsid w:val="00FD61EB"/>
    <w:rsid w:val="00FF5C4C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678286B"/>
  <w15:docId w15:val="{9A69C92E-D18F-4306-9E92-99192157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C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A1"/>
  </w:style>
  <w:style w:type="paragraph" w:styleId="Footer">
    <w:name w:val="footer"/>
    <w:basedOn w:val="Normal"/>
    <w:link w:val="FooterChar"/>
    <w:uiPriority w:val="99"/>
    <w:unhideWhenUsed/>
    <w:rsid w:val="0012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A1"/>
  </w:style>
  <w:style w:type="paragraph" w:styleId="ListParagraph">
    <w:name w:val="List Paragraph"/>
    <w:basedOn w:val="Normal"/>
    <w:uiPriority w:val="1"/>
    <w:qFormat/>
    <w:rsid w:val="006D4299"/>
    <w:pPr>
      <w:ind w:left="720"/>
      <w:contextualSpacing/>
    </w:pPr>
  </w:style>
  <w:style w:type="table" w:styleId="TableGrid">
    <w:name w:val="Table Grid"/>
    <w:basedOn w:val="TableNormal"/>
    <w:uiPriority w:val="59"/>
    <w:rsid w:val="00D72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854"/>
    <w:rPr>
      <w:color w:val="0000FF" w:themeColor="hyperlink"/>
      <w:u w:val="single"/>
    </w:rPr>
  </w:style>
  <w:style w:type="paragraph" w:customStyle="1" w:styleId="Formal1">
    <w:name w:val="Formal1"/>
    <w:basedOn w:val="Normal"/>
    <w:rsid w:val="00E5228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DefaultParagraphFont"/>
    <w:rsid w:val="00353077"/>
  </w:style>
  <w:style w:type="character" w:styleId="Emphasis">
    <w:name w:val="Emphasis"/>
    <w:basedOn w:val="DefaultParagraphFont"/>
    <w:uiPriority w:val="20"/>
    <w:qFormat/>
    <w:rsid w:val="0002608B"/>
    <w:rPr>
      <w:b/>
      <w:bCs/>
      <w:i w:val="0"/>
      <w:iCs w:val="0"/>
    </w:rPr>
  </w:style>
  <w:style w:type="paragraph" w:customStyle="1" w:styleId="Default">
    <w:name w:val="Default"/>
    <w:rsid w:val="005B39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39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336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33664"/>
    <w:rPr>
      <w:rFonts w:ascii="Calibri" w:eastAsia="Calibri" w:hAnsi="Calibri" w:cs="Calibri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917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65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52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3769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2209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053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412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837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923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07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676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4972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108">
          <w:marLeft w:val="475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1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7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1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9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66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2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4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6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1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4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7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29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7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holmes@stlouisih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saleski@comcas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brendel@health.mo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ssouridrugc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ara.brendel@health.mo.g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94E9F-319C-4FBF-9E0B-B78198BB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DHSS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Hays, Warren</dc:creator>
  <cp:lastModifiedBy>Brendel, Barbara</cp:lastModifiedBy>
  <cp:revision>22</cp:revision>
  <cp:lastPrinted>2017-02-16T19:43:00Z</cp:lastPrinted>
  <dcterms:created xsi:type="dcterms:W3CDTF">2018-05-07T16:33:00Z</dcterms:created>
  <dcterms:modified xsi:type="dcterms:W3CDTF">2018-05-29T20:12:00Z</dcterms:modified>
</cp:coreProperties>
</file>