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9F" w:rsidRDefault="000B0D05" w:rsidP="000B0D05">
      <w:pPr>
        <w:spacing w:after="0" w:line="240" w:lineRule="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30580" cy="69913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699135"/>
                    </a:xfrm>
                    <a:prstGeom prst="rect">
                      <a:avLst/>
                    </a:prstGeom>
                    <a:noFill/>
                  </pic:spPr>
                </pic:pic>
              </a:graphicData>
            </a:graphic>
            <wp14:sizeRelH relativeFrom="page">
              <wp14:pctWidth>0</wp14:pctWidth>
            </wp14:sizeRelH>
            <wp14:sizeRelV relativeFrom="page">
              <wp14:pctHeight>0</wp14:pctHeight>
            </wp14:sizeRelV>
          </wp:anchor>
        </w:drawing>
      </w:r>
      <w:r w:rsidR="007C059F">
        <w:t xml:space="preserve">Missouri Department of Health and Senior Services </w:t>
      </w:r>
    </w:p>
    <w:p w:rsidR="007C059F" w:rsidRDefault="007C059F" w:rsidP="00181BB2">
      <w:pPr>
        <w:spacing w:after="0" w:line="240" w:lineRule="auto"/>
        <w:ind w:left="1440"/>
      </w:pPr>
      <w:r>
        <w:t>Statewide Community Health Worker Advisory Committee</w:t>
      </w:r>
      <w:r w:rsidR="000B0D05">
        <w:t xml:space="preserve"> </w:t>
      </w:r>
      <w:r w:rsidR="00285BE6">
        <w:t>Meeting/</w:t>
      </w:r>
      <w:r w:rsidR="000B0D05">
        <w:t>Webinar</w:t>
      </w:r>
    </w:p>
    <w:p w:rsidR="00285BE6" w:rsidRDefault="00285BE6" w:rsidP="00181BB2">
      <w:pPr>
        <w:spacing w:after="0" w:line="240" w:lineRule="auto"/>
        <w:ind w:left="1440"/>
      </w:pPr>
      <w:r>
        <w:t>Oak Conference Room, 920 Wildwood, Jefferson City, MO</w:t>
      </w:r>
    </w:p>
    <w:p w:rsidR="007C059F" w:rsidRDefault="005D1175" w:rsidP="00181BB2">
      <w:pPr>
        <w:spacing w:after="0" w:line="240" w:lineRule="auto"/>
        <w:ind w:left="1440"/>
      </w:pPr>
      <w:r>
        <w:t>February 8, 2018 1:00 p.m. – 3:30</w:t>
      </w:r>
      <w:r w:rsidR="00E85A73">
        <w:t xml:space="preserve"> </w:t>
      </w:r>
      <w:r w:rsidR="006D43A6">
        <w:t>p</w:t>
      </w:r>
      <w:r w:rsidR="00E85A73">
        <w:t>.</w:t>
      </w:r>
      <w:r w:rsidR="007C059F">
        <w:t>m.</w:t>
      </w:r>
    </w:p>
    <w:p w:rsidR="000B0D05" w:rsidRPr="005D1175" w:rsidRDefault="000B0D05" w:rsidP="007C059F">
      <w:pPr>
        <w:tabs>
          <w:tab w:val="left" w:pos="2160"/>
        </w:tabs>
        <w:spacing w:after="0"/>
        <w:ind w:firstLine="2160"/>
        <w:rPr>
          <w:sz w:val="16"/>
          <w:szCs w:val="16"/>
        </w:rPr>
      </w:pPr>
    </w:p>
    <w:p w:rsidR="00181BB2" w:rsidRDefault="00E85A73" w:rsidP="00733664">
      <w:pPr>
        <w:spacing w:after="0" w:line="240" w:lineRule="auto"/>
      </w:pPr>
      <w:r w:rsidRPr="005D1175">
        <w:rPr>
          <w:b/>
        </w:rPr>
        <w:t>Attendees:</w:t>
      </w:r>
      <w:r w:rsidR="005D1175" w:rsidRPr="005D1175">
        <w:t xml:space="preserve"> </w:t>
      </w:r>
      <w:r w:rsidR="005D1175">
        <w:t>Florence Adegoke,</w:t>
      </w:r>
      <w:r w:rsidR="00805D00">
        <w:t xml:space="preserve"> </w:t>
      </w:r>
      <w:r w:rsidR="00805D00">
        <w:t>Dorothy Andrea,</w:t>
      </w:r>
      <w:r w:rsidR="005D1175">
        <w:t xml:space="preserve"> </w:t>
      </w:r>
      <w:r w:rsidR="00805D00">
        <w:t>Ellen Albritton, Karla Avicola, Brittany Betts,</w:t>
      </w:r>
      <w:r w:rsidR="00805D00">
        <w:t xml:space="preserve"> </w:t>
      </w:r>
      <w:r w:rsidR="00060FDC">
        <w:t xml:space="preserve">Rachael Bittiker, </w:t>
      </w:r>
      <w:r w:rsidR="00805D00">
        <w:t>Victoria Sabata-Bradley,</w:t>
      </w:r>
      <w:r w:rsidR="00805D00">
        <w:t xml:space="preserve"> </w:t>
      </w:r>
      <w:r w:rsidR="00250C13">
        <w:t xml:space="preserve">Scott Breedlove, </w:t>
      </w:r>
      <w:r w:rsidR="005D1175" w:rsidRPr="005D1175">
        <w:t>Kathy Brown, Rachelle Collinge,</w:t>
      </w:r>
      <w:r w:rsidR="000A0780">
        <w:t xml:space="preserve"> Anna Conant,</w:t>
      </w:r>
      <w:r w:rsidR="005D1175" w:rsidRPr="005D1175">
        <w:t xml:space="preserve"> </w:t>
      </w:r>
      <w:r w:rsidR="00805D00">
        <w:t xml:space="preserve">Vicky Cooper, </w:t>
      </w:r>
      <w:r w:rsidR="005D1175">
        <w:t xml:space="preserve">Tina Dalrymple, Kathy Davenport, Cathy Davis, Dennis Dunmyer, Reggie Fatino, </w:t>
      </w:r>
      <w:r w:rsidR="00FD3DE8">
        <w:t xml:space="preserve">Susan Foster, </w:t>
      </w:r>
      <w:r w:rsidR="005D1175">
        <w:t xml:space="preserve">Debra Funk, Twayna Graham, </w:t>
      </w:r>
      <w:r w:rsidR="00284F18">
        <w:t xml:space="preserve">Mahasin Hamilton, </w:t>
      </w:r>
      <w:r w:rsidR="00773A86">
        <w:t>Shelly Hardin</w:t>
      </w:r>
      <w:r w:rsidR="000E7579">
        <w:t xml:space="preserve">, </w:t>
      </w:r>
      <w:r w:rsidR="005D1175">
        <w:t>Sandy Hentges, Angela Herman-Nestor,</w:t>
      </w:r>
      <w:r w:rsidR="00805D00">
        <w:t xml:space="preserve"> </w:t>
      </w:r>
      <w:r w:rsidR="00805D00">
        <w:t xml:space="preserve">Becky Hogan, </w:t>
      </w:r>
      <w:r w:rsidR="000A0780">
        <w:t xml:space="preserve">Jamie Holden, </w:t>
      </w:r>
      <w:r w:rsidR="005D1175">
        <w:t xml:space="preserve">Jessica Holmes, </w:t>
      </w:r>
      <w:r w:rsidR="00FD3DE8">
        <w:t xml:space="preserve">Anna Hoskins, </w:t>
      </w:r>
      <w:r w:rsidR="005D1175">
        <w:t xml:space="preserve">Jennifer Hunter, </w:t>
      </w:r>
      <w:r w:rsidR="00805D00">
        <w:t xml:space="preserve">Monica Johnson, </w:t>
      </w:r>
      <w:r w:rsidR="005D1175">
        <w:t>Linda Judah,</w:t>
      </w:r>
      <w:r w:rsidR="00773A86">
        <w:t xml:space="preserve"> Randi Kempker,</w:t>
      </w:r>
      <w:r w:rsidR="005D1175">
        <w:t xml:space="preserve"> Dianne Lee, </w:t>
      </w:r>
      <w:r w:rsidR="00805D00">
        <w:t xml:space="preserve">Dominique Lucas, </w:t>
      </w:r>
      <w:r w:rsidR="000A0780">
        <w:t xml:space="preserve">Amela McCrite, </w:t>
      </w:r>
      <w:r w:rsidR="00250C13">
        <w:t xml:space="preserve">Laura McNulty, </w:t>
      </w:r>
      <w:r w:rsidR="005D1175">
        <w:t xml:space="preserve">Kathryn Metzger, Stephen Njenga, </w:t>
      </w:r>
      <w:r w:rsidR="00FD3DE8">
        <w:t xml:space="preserve">Mary Peterson, Terry Plain, </w:t>
      </w:r>
      <w:r w:rsidR="00805D00">
        <w:t xml:space="preserve">Kara Prince, </w:t>
      </w:r>
      <w:r w:rsidR="00FD3DE8">
        <w:t xml:space="preserve">Alissa Rankin, </w:t>
      </w:r>
      <w:r w:rsidR="000E7579">
        <w:t xml:space="preserve">Peter Rao, </w:t>
      </w:r>
      <w:r w:rsidR="004A67B1">
        <w:t>G</w:t>
      </w:r>
      <w:r w:rsidR="00FD3DE8">
        <w:t xml:space="preserve">wen Ratermann, </w:t>
      </w:r>
      <w:r w:rsidR="00FD3DE8" w:rsidRPr="005D1175">
        <w:t>Lakisha Redditt</w:t>
      </w:r>
      <w:r w:rsidR="00FD3DE8">
        <w:t xml:space="preserve">, </w:t>
      </w:r>
      <w:r w:rsidR="004A1858">
        <w:t>Sara</w:t>
      </w:r>
      <w:r w:rsidR="00250C13">
        <w:t xml:space="preserve"> Robison </w:t>
      </w:r>
      <w:r w:rsidR="00FD3DE8">
        <w:t xml:space="preserve">Michelle Saffeels, Erika Saleski, </w:t>
      </w:r>
      <w:r w:rsidR="00805D00">
        <w:t xml:space="preserve">Mary Darcy Scharff, </w:t>
      </w:r>
      <w:r w:rsidR="00FD3DE8">
        <w:t xml:space="preserve">Jann “Payree” Short, </w:t>
      </w:r>
      <w:r w:rsidR="00805D00">
        <w:t>Rachel Schulze</w:t>
      </w:r>
      <w:r w:rsidR="00805D00">
        <w:t xml:space="preserve">, </w:t>
      </w:r>
      <w:r w:rsidR="00FD3DE8">
        <w:t xml:space="preserve">Elizabeth Sissom, Treva Smith, </w:t>
      </w:r>
      <w:r w:rsidR="00805D00">
        <w:t xml:space="preserve">Manuel Solano, </w:t>
      </w:r>
      <w:r w:rsidR="00FD3DE8">
        <w:t xml:space="preserve">Amy Summers, Jill Taylor, Allen Todd, </w:t>
      </w:r>
      <w:r w:rsidR="00250C13">
        <w:t xml:space="preserve">Kyle Waller, </w:t>
      </w:r>
      <w:r w:rsidR="00805D00">
        <w:t xml:space="preserve">Donna Whitaker, </w:t>
      </w:r>
      <w:r w:rsidR="000A0780">
        <w:t xml:space="preserve">Rebecca Whitefad, </w:t>
      </w:r>
      <w:r w:rsidR="00805D00">
        <w:t>Vicky Wilbers,</w:t>
      </w:r>
      <w:r w:rsidR="00805D00" w:rsidRPr="00805D00">
        <w:t xml:space="preserve"> </w:t>
      </w:r>
      <w:r w:rsidR="00805D00">
        <w:t xml:space="preserve">Emily Williams,  Susan Wilson, </w:t>
      </w:r>
      <w:r w:rsidR="00FD3DE8">
        <w:t>Barb Wiman, Eric Wiman,</w:t>
      </w:r>
      <w:r w:rsidR="005D1175">
        <w:t xml:space="preserve"> </w:t>
      </w:r>
      <w:r w:rsidR="00A345E7">
        <w:t>Barbara Brendel</w:t>
      </w:r>
    </w:p>
    <w:p w:rsidR="00060FDC" w:rsidRDefault="00060FDC" w:rsidP="00733664">
      <w:pPr>
        <w:spacing w:after="0" w:line="240" w:lineRule="auto"/>
      </w:pPr>
    </w:p>
    <w:p w:rsidR="003F1AE9" w:rsidRDefault="00285BE6" w:rsidP="00181BB2">
      <w:pPr>
        <w:spacing w:after="0" w:line="240" w:lineRule="auto"/>
      </w:pPr>
      <w:r w:rsidRPr="00285BE6">
        <w:rPr>
          <w:highlight w:val="yellow"/>
        </w:rPr>
        <w:t>Need the following names:</w:t>
      </w:r>
      <w:r>
        <w:t xml:space="preserve">  </w:t>
      </w:r>
      <w:r w:rsidR="00060FDC">
        <w:t>Heather?</w:t>
      </w:r>
      <w:r w:rsidR="004A67B1">
        <w:t>CHW Family Care Hlth Ctr</w:t>
      </w:r>
      <w:r w:rsidR="00805D00">
        <w:t xml:space="preserve">, </w:t>
      </w:r>
      <w:r w:rsidR="00860F02">
        <w:t>Sherry</w:t>
      </w:r>
      <w:r w:rsidR="00250C13">
        <w:t xml:space="preserve"> from</w:t>
      </w:r>
      <w:r w:rsidR="00860F02">
        <w:t xml:space="preserve"> </w:t>
      </w:r>
      <w:r w:rsidR="00721C79">
        <w:t>Cox Branson CHW</w:t>
      </w:r>
      <w:r w:rsidR="00250C13">
        <w:t>s</w:t>
      </w:r>
      <w:r w:rsidR="00721C79">
        <w:t xml:space="preserve">, </w:t>
      </w:r>
      <w:r w:rsidR="00250C13">
        <w:t>?? South State University</w:t>
      </w:r>
      <w:bookmarkStart w:id="0" w:name="_GoBack"/>
      <w:bookmarkEnd w:id="0"/>
    </w:p>
    <w:tbl>
      <w:tblPr>
        <w:tblStyle w:val="TableGrid"/>
        <w:tblW w:w="9799" w:type="dxa"/>
        <w:tblLook w:val="04A0" w:firstRow="1" w:lastRow="0" w:firstColumn="1" w:lastColumn="0" w:noHBand="0" w:noVBand="1"/>
      </w:tblPr>
      <w:tblGrid>
        <w:gridCol w:w="1744"/>
        <w:gridCol w:w="3807"/>
        <w:gridCol w:w="4248"/>
      </w:tblGrid>
      <w:tr w:rsidR="00D7206A" w:rsidTr="003C20CB">
        <w:tc>
          <w:tcPr>
            <w:tcW w:w="1865" w:type="dxa"/>
          </w:tcPr>
          <w:p w:rsidR="00D7206A" w:rsidRPr="00D7206A" w:rsidRDefault="00D7206A">
            <w:pPr>
              <w:rPr>
                <w:b/>
              </w:rPr>
            </w:pPr>
            <w:r w:rsidRPr="00D7206A">
              <w:rPr>
                <w:b/>
              </w:rPr>
              <w:t>Topic</w:t>
            </w:r>
          </w:p>
        </w:tc>
        <w:tc>
          <w:tcPr>
            <w:tcW w:w="4499" w:type="dxa"/>
          </w:tcPr>
          <w:p w:rsidR="00D7206A" w:rsidRPr="00D7206A" w:rsidRDefault="00D7206A">
            <w:pPr>
              <w:rPr>
                <w:b/>
              </w:rPr>
            </w:pPr>
            <w:r w:rsidRPr="00D7206A">
              <w:rPr>
                <w:b/>
              </w:rPr>
              <w:t>Discussion</w:t>
            </w:r>
          </w:p>
        </w:tc>
        <w:tc>
          <w:tcPr>
            <w:tcW w:w="3435" w:type="dxa"/>
          </w:tcPr>
          <w:p w:rsidR="00D7206A" w:rsidRPr="00D7206A" w:rsidRDefault="00D7206A">
            <w:pPr>
              <w:rPr>
                <w:b/>
              </w:rPr>
            </w:pPr>
            <w:r w:rsidRPr="00D7206A">
              <w:rPr>
                <w:b/>
              </w:rPr>
              <w:t>Action</w:t>
            </w:r>
          </w:p>
        </w:tc>
      </w:tr>
      <w:tr w:rsidR="00D7206A" w:rsidTr="003C20CB">
        <w:tc>
          <w:tcPr>
            <w:tcW w:w="1865" w:type="dxa"/>
          </w:tcPr>
          <w:p w:rsidR="00D7206A" w:rsidRDefault="00D7206A">
            <w:r>
              <w:t>Opening Remarks and Welcome</w:t>
            </w:r>
          </w:p>
        </w:tc>
        <w:tc>
          <w:tcPr>
            <w:tcW w:w="4499" w:type="dxa"/>
          </w:tcPr>
          <w:p w:rsidR="00D7206A" w:rsidRDefault="00D7206A">
            <w:r>
              <w:t xml:space="preserve">Barbara Brendel welcomed the attendees.  </w:t>
            </w:r>
          </w:p>
          <w:p w:rsidR="009A58C7" w:rsidRDefault="009A58C7"/>
          <w:p w:rsidR="00D7206A" w:rsidRDefault="009A58C7" w:rsidP="00D7206A">
            <w:r>
              <w:t xml:space="preserve">Copies of folders from the Bureau of Special Health Care Needs were on the sign-in table.  The folder provides a brief description of available services.  </w:t>
            </w:r>
          </w:p>
        </w:tc>
        <w:tc>
          <w:tcPr>
            <w:tcW w:w="3435" w:type="dxa"/>
          </w:tcPr>
          <w:p w:rsidR="00D7206A" w:rsidRDefault="003F1AE9">
            <w:r>
              <w:t>FYI</w:t>
            </w:r>
          </w:p>
          <w:p w:rsidR="009A58C7" w:rsidRDefault="009A58C7"/>
          <w:p w:rsidR="009A58C7" w:rsidRDefault="009A58C7">
            <w:r>
              <w:t xml:space="preserve">For additional copies, please contact Kim </w:t>
            </w:r>
            <w:r w:rsidRPr="009A58C7">
              <w:t>Reinhardt</w:t>
            </w:r>
            <w:r>
              <w:t xml:space="preserve">, </w:t>
            </w:r>
            <w:hyperlink r:id="rId9" w:history="1">
              <w:r w:rsidRPr="008878CE">
                <w:rPr>
                  <w:rStyle w:val="Hyperlink"/>
                </w:rPr>
                <w:t>kim.reinhardt@health.mo.gov</w:t>
              </w:r>
            </w:hyperlink>
            <w:r>
              <w:t xml:space="preserve"> or Jennifer Braun, </w:t>
            </w:r>
            <w:hyperlink r:id="rId10" w:history="1">
              <w:r w:rsidRPr="008878CE">
                <w:rPr>
                  <w:rStyle w:val="Hyperlink"/>
                </w:rPr>
                <w:t>jennifer.braun@health.mo.gov</w:t>
              </w:r>
            </w:hyperlink>
            <w:r>
              <w:t xml:space="preserve"> </w:t>
            </w:r>
          </w:p>
        </w:tc>
      </w:tr>
      <w:tr w:rsidR="00D7206A" w:rsidTr="003C20CB">
        <w:tc>
          <w:tcPr>
            <w:tcW w:w="1865" w:type="dxa"/>
          </w:tcPr>
          <w:p w:rsidR="00D7206A" w:rsidRDefault="000E7579">
            <w:r>
              <w:t>Approval of August and December Meeting Minutes</w:t>
            </w:r>
          </w:p>
        </w:tc>
        <w:tc>
          <w:tcPr>
            <w:tcW w:w="4499" w:type="dxa"/>
          </w:tcPr>
          <w:p w:rsidR="00D7206A" w:rsidRDefault="000E7579" w:rsidP="000F6D32">
            <w:r>
              <w:t>Minutes from the August and December meetings were e-mailed prior</w:t>
            </w:r>
            <w:r w:rsidR="008E48D3">
              <w:t xml:space="preserve"> to the meeting.  There were no</w:t>
            </w:r>
            <w:r>
              <w:t xml:space="preserve"> changes to the minutes.</w:t>
            </w:r>
          </w:p>
        </w:tc>
        <w:tc>
          <w:tcPr>
            <w:tcW w:w="3435" w:type="dxa"/>
          </w:tcPr>
          <w:p w:rsidR="00D7206A" w:rsidRDefault="008E48D3">
            <w:r>
              <w:t>Minutes will be filed as finalized.</w:t>
            </w:r>
          </w:p>
        </w:tc>
      </w:tr>
      <w:tr w:rsidR="00D7206A" w:rsidTr="003C20CB">
        <w:tc>
          <w:tcPr>
            <w:tcW w:w="1865" w:type="dxa"/>
          </w:tcPr>
          <w:p w:rsidR="00D7206A" w:rsidRDefault="000E7579">
            <w:r>
              <w:t>CHW Successes, Barriers and Challenges</w:t>
            </w:r>
          </w:p>
        </w:tc>
        <w:tc>
          <w:tcPr>
            <w:tcW w:w="4499" w:type="dxa"/>
          </w:tcPr>
          <w:p w:rsidR="005B393C" w:rsidRDefault="000E7579" w:rsidP="007233CE">
            <w:r>
              <w:t xml:space="preserve">Sharing of successes, barriers and challenges improves the infrastructure of the statewide CHW project.  </w:t>
            </w:r>
            <w:r w:rsidR="008E48D3">
              <w:t>Mahasin Hamilton provide</w:t>
            </w:r>
            <w:r w:rsidR="00B91106">
              <w:t>d</w:t>
            </w:r>
            <w:r w:rsidR="008E48D3">
              <w:t xml:space="preserve"> an </w:t>
            </w:r>
            <w:r w:rsidR="00B91106">
              <w:t>update</w:t>
            </w:r>
            <w:r w:rsidR="008E48D3">
              <w:t xml:space="preserve"> </w:t>
            </w:r>
            <w:r w:rsidR="00B91106">
              <w:t xml:space="preserve">on an individual she presented on at an earlier meeting.  </w:t>
            </w:r>
          </w:p>
          <w:p w:rsidR="00E05E9F" w:rsidRDefault="00E05E9F" w:rsidP="007233CE"/>
          <w:p w:rsidR="00E05E9F" w:rsidRDefault="00E05E9F" w:rsidP="007233CE">
            <w:r>
              <w:t xml:space="preserve">St. Louis’ HEAL Health Care Access Work Group elected a CHW as co-chair and is forming an informal CHW coalition lead by CHWs.  </w:t>
            </w:r>
          </w:p>
        </w:tc>
        <w:tc>
          <w:tcPr>
            <w:tcW w:w="3435" w:type="dxa"/>
          </w:tcPr>
          <w:p w:rsidR="00E07F20" w:rsidRDefault="00284F18" w:rsidP="003F1AE9">
            <w:r>
              <w:t>FYI</w:t>
            </w:r>
          </w:p>
        </w:tc>
      </w:tr>
      <w:tr w:rsidR="00E52284" w:rsidTr="003C20CB">
        <w:tc>
          <w:tcPr>
            <w:tcW w:w="1865" w:type="dxa"/>
          </w:tcPr>
          <w:p w:rsidR="00E52284" w:rsidRPr="005B393C" w:rsidRDefault="000E7579">
            <w:r>
              <w:t>CHW ECHO</w:t>
            </w:r>
          </w:p>
        </w:tc>
        <w:tc>
          <w:tcPr>
            <w:tcW w:w="4499" w:type="dxa"/>
          </w:tcPr>
          <w:p w:rsidR="00B149CB" w:rsidRPr="003C20CB" w:rsidRDefault="00E05E9F" w:rsidP="003C20CB">
            <w:pPr>
              <w:pStyle w:val="NormalWeb"/>
              <w:rPr>
                <w:rFonts w:ascii="Calibri" w:hAnsi="Calibri"/>
                <w:color w:val="212121"/>
                <w:sz w:val="22"/>
                <w:szCs w:val="22"/>
              </w:rPr>
            </w:pPr>
            <w:r>
              <w:rPr>
                <w:rFonts w:ascii="Calibri" w:hAnsi="Calibri"/>
                <w:color w:val="212121"/>
                <w:sz w:val="22"/>
                <w:szCs w:val="22"/>
              </w:rPr>
              <w:t xml:space="preserve">The CHW ECHO began November 7, 2017 and are held the first and third Tuesday of the month from 2:00 p.m. – 3:00 p.m.  </w:t>
            </w:r>
            <w:r w:rsidR="009A58C7">
              <w:rPr>
                <w:rFonts w:ascii="Calibri" w:hAnsi="Calibri"/>
                <w:color w:val="212121"/>
                <w:sz w:val="22"/>
                <w:szCs w:val="22"/>
              </w:rPr>
              <w:t xml:space="preserve">There are approximately 45 different dial ins on each session.  An </w:t>
            </w:r>
            <w:r w:rsidR="009A58C7">
              <w:rPr>
                <w:rFonts w:ascii="Calibri" w:hAnsi="Calibri"/>
                <w:color w:val="212121"/>
                <w:sz w:val="22"/>
                <w:szCs w:val="22"/>
              </w:rPr>
              <w:lastRenderedPageBreak/>
              <w:t xml:space="preserve">annual report will be released on February 18, 2018.  As of December 2017, there were 91 Missouri unique participants.  </w:t>
            </w:r>
          </w:p>
        </w:tc>
        <w:tc>
          <w:tcPr>
            <w:tcW w:w="3435" w:type="dxa"/>
          </w:tcPr>
          <w:p w:rsidR="001F709A" w:rsidRDefault="001F709A" w:rsidP="00D97639">
            <w:r>
              <w:lastRenderedPageBreak/>
              <w:t xml:space="preserve">To sign up for the CHW ECHO, the link is </w:t>
            </w:r>
            <w:hyperlink r:id="rId11" w:history="1">
              <w:r w:rsidRPr="008878CE">
                <w:rPr>
                  <w:rStyle w:val="Hyperlink"/>
                </w:rPr>
                <w:t>https://showmeecho.org/clinics/community-health-worker/</w:t>
              </w:r>
            </w:hyperlink>
            <w:r>
              <w:t xml:space="preserve">.  </w:t>
            </w:r>
          </w:p>
          <w:p w:rsidR="001F709A" w:rsidRDefault="001F709A" w:rsidP="00D97639"/>
          <w:p w:rsidR="006D3BA6" w:rsidRDefault="001F709A" w:rsidP="00D97639">
            <w:r>
              <w:lastRenderedPageBreak/>
              <w:t>CHWs are invited to submit cases</w:t>
            </w:r>
            <w:r w:rsidR="00AC174B">
              <w:t xml:space="preserve"> to discuss during the CHW ECHO.</w:t>
            </w:r>
            <w:r>
              <w:t xml:space="preserve"> </w:t>
            </w:r>
          </w:p>
        </w:tc>
      </w:tr>
      <w:tr w:rsidR="002A7AA7" w:rsidTr="003C20CB">
        <w:tc>
          <w:tcPr>
            <w:tcW w:w="1865" w:type="dxa"/>
          </w:tcPr>
          <w:p w:rsidR="002A7AA7" w:rsidRPr="00B60930" w:rsidRDefault="000E7579">
            <w:pPr>
              <w:rPr>
                <w:rFonts w:cstheme="minorHAnsi"/>
              </w:rPr>
            </w:pPr>
            <w:r w:rsidRPr="00B60930">
              <w:rPr>
                <w:rFonts w:cstheme="minorHAnsi"/>
              </w:rPr>
              <w:lastRenderedPageBreak/>
              <w:t>Update of State Activities</w:t>
            </w:r>
          </w:p>
        </w:tc>
        <w:tc>
          <w:tcPr>
            <w:tcW w:w="4499" w:type="dxa"/>
          </w:tcPr>
          <w:p w:rsidR="00B91106" w:rsidRPr="00B60930" w:rsidRDefault="00B91106" w:rsidP="00B91106">
            <w:pPr>
              <w:pStyle w:val="Formal1"/>
              <w:tabs>
                <w:tab w:val="left" w:pos="1419"/>
              </w:tabs>
              <w:rPr>
                <w:rFonts w:asciiTheme="minorHAnsi" w:hAnsiTheme="minorHAnsi" w:cstheme="minorHAnsi"/>
                <w:sz w:val="22"/>
                <w:szCs w:val="22"/>
                <w:u w:val="single"/>
              </w:rPr>
            </w:pPr>
            <w:r w:rsidRPr="00B60930">
              <w:rPr>
                <w:rFonts w:asciiTheme="minorHAnsi" w:hAnsiTheme="minorHAnsi" w:cstheme="minorHAnsi"/>
                <w:sz w:val="22"/>
                <w:szCs w:val="22"/>
                <w:u w:val="single"/>
              </w:rPr>
              <w:t xml:space="preserve">Spring 2018 CHW Conference </w:t>
            </w:r>
          </w:p>
          <w:p w:rsidR="00B91106" w:rsidRPr="00B60930" w:rsidRDefault="00B91106" w:rsidP="00B91106">
            <w:pPr>
              <w:pStyle w:val="Formal1"/>
              <w:tabs>
                <w:tab w:val="left" w:pos="1419"/>
              </w:tabs>
              <w:rPr>
                <w:rFonts w:asciiTheme="minorHAnsi" w:hAnsiTheme="minorHAnsi" w:cstheme="minorHAnsi"/>
                <w:sz w:val="22"/>
                <w:szCs w:val="22"/>
              </w:rPr>
            </w:pPr>
            <w:r w:rsidRPr="00B60930">
              <w:rPr>
                <w:rFonts w:asciiTheme="minorHAnsi" w:hAnsiTheme="minorHAnsi" w:cstheme="minorHAnsi"/>
                <w:sz w:val="22"/>
                <w:szCs w:val="22"/>
              </w:rPr>
              <w:t xml:space="preserve">There will be a CHW conference April 18-19, 2018 at the Holiday Inn Executive Center in Columbia.  Funding for the conference is possible through the Missouri Foundation for Health and Health Care Foundation of Greater Kansas City.  In addition, sponsorship and exhibitor opportunities are available.  Registration will be open in a few days.  The registration fee will be minimal.  The conference planner has worked with the hotel for a block of rooms.  Speakers will present on programs within Missouri and resources for CHWs.  There will be breakout sessions geared toward CHWs, employers and payers.  Be watching for an e-mail with </w:t>
            </w:r>
            <w:r w:rsidRPr="00441120">
              <w:rPr>
                <w:rFonts w:asciiTheme="minorHAnsi" w:hAnsiTheme="minorHAnsi" w:cstheme="minorHAnsi"/>
                <w:sz w:val="22"/>
                <w:szCs w:val="22"/>
              </w:rPr>
              <w:t>more information.</w:t>
            </w:r>
            <w:r w:rsidR="00441120" w:rsidRPr="00441120">
              <w:rPr>
                <w:rFonts w:asciiTheme="minorHAnsi" w:hAnsiTheme="minorHAnsi" w:cstheme="minorHAnsi"/>
                <w:sz w:val="22"/>
                <w:szCs w:val="22"/>
              </w:rPr>
              <w:t xml:space="preserve">  </w:t>
            </w:r>
          </w:p>
          <w:p w:rsidR="00B91106" w:rsidRPr="00B60930" w:rsidRDefault="00B91106" w:rsidP="00B91106">
            <w:pPr>
              <w:pStyle w:val="Formal1"/>
              <w:tabs>
                <w:tab w:val="left" w:pos="1419"/>
              </w:tabs>
              <w:rPr>
                <w:rFonts w:asciiTheme="minorHAnsi" w:hAnsiTheme="minorHAnsi" w:cstheme="minorHAnsi"/>
                <w:sz w:val="22"/>
                <w:szCs w:val="22"/>
              </w:rPr>
            </w:pPr>
          </w:p>
          <w:p w:rsidR="00B91106" w:rsidRPr="00B60930" w:rsidRDefault="00B91106" w:rsidP="00B91106">
            <w:pPr>
              <w:pStyle w:val="Formal1"/>
              <w:tabs>
                <w:tab w:val="left" w:pos="1419"/>
              </w:tabs>
              <w:rPr>
                <w:rFonts w:asciiTheme="minorHAnsi" w:hAnsiTheme="minorHAnsi" w:cstheme="minorHAnsi"/>
                <w:sz w:val="22"/>
                <w:szCs w:val="22"/>
                <w:u w:val="single"/>
              </w:rPr>
            </w:pPr>
            <w:r w:rsidRPr="00B60930">
              <w:rPr>
                <w:rFonts w:asciiTheme="minorHAnsi" w:hAnsiTheme="minorHAnsi" w:cstheme="minorHAnsi"/>
                <w:sz w:val="22"/>
                <w:szCs w:val="22"/>
                <w:u w:val="single"/>
              </w:rPr>
              <w:t>CDC Funding Opportunity</w:t>
            </w:r>
          </w:p>
          <w:p w:rsidR="007F5BF1" w:rsidRPr="00B60930" w:rsidRDefault="00B91106" w:rsidP="00B91106">
            <w:pPr>
              <w:pStyle w:val="NormalWeb"/>
              <w:rPr>
                <w:rFonts w:asciiTheme="minorHAnsi" w:hAnsiTheme="minorHAnsi" w:cstheme="minorHAnsi"/>
                <w:sz w:val="22"/>
                <w:szCs w:val="22"/>
              </w:rPr>
            </w:pPr>
            <w:r w:rsidRPr="00B60930">
              <w:rPr>
                <w:rFonts w:asciiTheme="minorHAnsi" w:hAnsiTheme="minorHAnsi" w:cstheme="minorHAnsi"/>
                <w:sz w:val="22"/>
                <w:szCs w:val="22"/>
              </w:rPr>
              <w:t>The new 5-year competing CDC funding opportunity has not been received.  The current grant year ends on June 29,</w:t>
            </w:r>
            <w:r w:rsidR="00B60930" w:rsidRPr="00B60930">
              <w:rPr>
                <w:rFonts w:asciiTheme="minorHAnsi" w:hAnsiTheme="minorHAnsi" w:cstheme="minorHAnsi"/>
                <w:sz w:val="22"/>
                <w:szCs w:val="22"/>
              </w:rPr>
              <w:t xml:space="preserve"> 2018.  We are waiting</w:t>
            </w:r>
            <w:r w:rsidRPr="00B60930">
              <w:rPr>
                <w:rFonts w:asciiTheme="minorHAnsi" w:hAnsiTheme="minorHAnsi" w:cstheme="minorHAnsi"/>
                <w:sz w:val="22"/>
                <w:szCs w:val="22"/>
              </w:rPr>
              <w:t xml:space="preserve"> for information on future funding</w:t>
            </w:r>
            <w:r w:rsidR="00B60930" w:rsidRPr="00B60930">
              <w:rPr>
                <w:rFonts w:asciiTheme="minorHAnsi" w:hAnsiTheme="minorHAnsi" w:cstheme="minorHAnsi"/>
                <w:sz w:val="22"/>
                <w:szCs w:val="22"/>
              </w:rPr>
              <w:t>.</w:t>
            </w:r>
          </w:p>
          <w:p w:rsidR="00B91106" w:rsidRPr="00B60930" w:rsidRDefault="00B91106" w:rsidP="00B91106">
            <w:pPr>
              <w:pStyle w:val="NormalWeb"/>
              <w:rPr>
                <w:rFonts w:asciiTheme="minorHAnsi" w:hAnsiTheme="minorHAnsi" w:cstheme="minorHAnsi"/>
                <w:sz w:val="22"/>
                <w:szCs w:val="22"/>
              </w:rPr>
            </w:pPr>
          </w:p>
          <w:p w:rsidR="00B91106" w:rsidRPr="00B60930" w:rsidRDefault="00B91106" w:rsidP="00B91106">
            <w:pPr>
              <w:pStyle w:val="Formal1"/>
              <w:tabs>
                <w:tab w:val="left" w:pos="1419"/>
              </w:tabs>
              <w:rPr>
                <w:rFonts w:asciiTheme="minorHAnsi" w:hAnsiTheme="minorHAnsi" w:cstheme="minorHAnsi"/>
                <w:sz w:val="22"/>
                <w:szCs w:val="22"/>
                <w:u w:val="single"/>
              </w:rPr>
            </w:pPr>
            <w:r w:rsidRPr="00B60930">
              <w:rPr>
                <w:rFonts w:asciiTheme="minorHAnsi" w:hAnsiTheme="minorHAnsi" w:cstheme="minorHAnsi"/>
                <w:sz w:val="22"/>
                <w:szCs w:val="22"/>
                <w:u w:val="single"/>
              </w:rPr>
              <w:t>CHW Certification/ Missouri Credentialing Board</w:t>
            </w:r>
          </w:p>
          <w:p w:rsidR="00B91106" w:rsidRPr="00B60930" w:rsidRDefault="00B91106" w:rsidP="009F7F74">
            <w:pPr>
              <w:pStyle w:val="NormalWeb"/>
              <w:rPr>
                <w:rFonts w:asciiTheme="minorHAnsi" w:hAnsiTheme="minorHAnsi" w:cstheme="minorHAnsi"/>
                <w:color w:val="000000"/>
                <w:sz w:val="22"/>
                <w:szCs w:val="22"/>
              </w:rPr>
            </w:pPr>
            <w:r w:rsidRPr="00B60930">
              <w:rPr>
                <w:rFonts w:asciiTheme="minorHAnsi" w:hAnsiTheme="minorHAnsi" w:cstheme="minorHAnsi"/>
                <w:sz w:val="22"/>
                <w:szCs w:val="22"/>
              </w:rPr>
              <w:t xml:space="preserve">A subcommittee </w:t>
            </w:r>
            <w:r w:rsidR="00AC174B">
              <w:rPr>
                <w:rFonts w:asciiTheme="minorHAnsi" w:hAnsiTheme="minorHAnsi" w:cstheme="minorHAnsi"/>
                <w:sz w:val="22"/>
                <w:szCs w:val="22"/>
              </w:rPr>
              <w:t>was</w:t>
            </w:r>
            <w:r w:rsidRPr="00B60930">
              <w:rPr>
                <w:rFonts w:asciiTheme="minorHAnsi" w:hAnsiTheme="minorHAnsi" w:cstheme="minorHAnsi"/>
                <w:sz w:val="22"/>
                <w:szCs w:val="22"/>
              </w:rPr>
              <w:t xml:space="preserve"> formed to </w:t>
            </w:r>
            <w:r w:rsidR="00AC174B">
              <w:rPr>
                <w:rFonts w:asciiTheme="minorHAnsi" w:hAnsiTheme="minorHAnsi" w:cstheme="minorHAnsi"/>
                <w:sz w:val="22"/>
                <w:szCs w:val="22"/>
              </w:rPr>
              <w:t>meet</w:t>
            </w:r>
            <w:r w:rsidRPr="00B60930">
              <w:rPr>
                <w:rFonts w:asciiTheme="minorHAnsi" w:hAnsiTheme="minorHAnsi" w:cstheme="minorHAnsi"/>
                <w:sz w:val="22"/>
                <w:szCs w:val="22"/>
              </w:rPr>
              <w:t xml:space="preserve"> with the Missouri Credentialing Board to develop a CHW certification process.  The subcommittee met this morning for the first time</w:t>
            </w:r>
            <w:r w:rsidR="00441120">
              <w:rPr>
                <w:rFonts w:asciiTheme="minorHAnsi" w:hAnsiTheme="minorHAnsi" w:cstheme="minorHAnsi"/>
                <w:sz w:val="22"/>
                <w:szCs w:val="22"/>
              </w:rPr>
              <w:t xml:space="preserve">.  During the meeting, </w:t>
            </w:r>
            <w:r w:rsidR="009F7F74">
              <w:rPr>
                <w:rFonts w:asciiTheme="minorHAnsi" w:hAnsiTheme="minorHAnsi" w:cstheme="minorHAnsi"/>
                <w:sz w:val="22"/>
                <w:szCs w:val="22"/>
              </w:rPr>
              <w:t xml:space="preserve">discussion focused on the </w:t>
            </w:r>
            <w:r w:rsidR="00441120">
              <w:rPr>
                <w:rFonts w:asciiTheme="minorHAnsi" w:hAnsiTheme="minorHAnsi" w:cstheme="minorHAnsi"/>
                <w:sz w:val="22"/>
                <w:szCs w:val="22"/>
              </w:rPr>
              <w:t>previo</w:t>
            </w:r>
            <w:r w:rsidR="00AC174B">
              <w:rPr>
                <w:rFonts w:asciiTheme="minorHAnsi" w:hAnsiTheme="minorHAnsi" w:cstheme="minorHAnsi"/>
                <w:sz w:val="22"/>
                <w:szCs w:val="22"/>
              </w:rPr>
              <w:t>us</w:t>
            </w:r>
            <w:r w:rsidR="009F7F74">
              <w:rPr>
                <w:rFonts w:asciiTheme="minorHAnsi" w:hAnsiTheme="minorHAnsi" w:cstheme="minorHAnsi"/>
                <w:sz w:val="22"/>
                <w:szCs w:val="22"/>
              </w:rPr>
              <w:t>ly developed certification comparison</w:t>
            </w:r>
            <w:r w:rsidR="00AC174B">
              <w:rPr>
                <w:rFonts w:asciiTheme="minorHAnsi" w:hAnsiTheme="minorHAnsi" w:cstheme="minorHAnsi"/>
                <w:sz w:val="22"/>
                <w:szCs w:val="22"/>
              </w:rPr>
              <w:t xml:space="preserve"> documents</w:t>
            </w:r>
            <w:r w:rsidR="009F7F74">
              <w:rPr>
                <w:rFonts w:asciiTheme="minorHAnsi" w:hAnsiTheme="minorHAnsi" w:cstheme="minorHAnsi"/>
                <w:sz w:val="22"/>
                <w:szCs w:val="22"/>
              </w:rPr>
              <w:t>.</w:t>
            </w:r>
            <w:r w:rsidR="00AC174B">
              <w:rPr>
                <w:rFonts w:asciiTheme="minorHAnsi" w:hAnsiTheme="minorHAnsi" w:cstheme="minorHAnsi"/>
                <w:sz w:val="22"/>
                <w:szCs w:val="22"/>
              </w:rPr>
              <w:t xml:space="preserve">  </w:t>
            </w:r>
          </w:p>
        </w:tc>
        <w:tc>
          <w:tcPr>
            <w:tcW w:w="3435" w:type="dxa"/>
          </w:tcPr>
          <w:p w:rsidR="00AC174B" w:rsidRDefault="00AC174B" w:rsidP="007F5BF1">
            <w:pPr>
              <w:rPr>
                <w:rFonts w:cstheme="minorHAnsi"/>
              </w:rPr>
            </w:pPr>
            <w:r w:rsidRPr="00441120">
              <w:rPr>
                <w:rFonts w:cstheme="minorHAnsi"/>
              </w:rPr>
              <w:t xml:space="preserve">The link for </w:t>
            </w:r>
            <w:r>
              <w:rPr>
                <w:rFonts w:cstheme="minorHAnsi"/>
              </w:rPr>
              <w:t xml:space="preserve">additional </w:t>
            </w:r>
            <w:r w:rsidRPr="00441120">
              <w:rPr>
                <w:rFonts w:cstheme="minorHAnsi"/>
              </w:rPr>
              <w:t xml:space="preserve">information is </w:t>
            </w:r>
            <w:hyperlink r:id="rId12" w:history="1">
              <w:r w:rsidRPr="00441120">
                <w:rPr>
                  <w:rStyle w:val="Hyperlink"/>
                  <w:rFonts w:cstheme="minorHAnsi"/>
                </w:rPr>
                <w:t>https://musomcme.com/18chw/</w:t>
              </w:r>
            </w:hyperlink>
            <w:r w:rsidRPr="00441120">
              <w:rPr>
                <w:rFonts w:cstheme="minorHAnsi"/>
              </w:rPr>
              <w:t>.</w:t>
            </w:r>
            <w:r>
              <w:rPr>
                <w:rFonts w:cstheme="minorHAnsi"/>
              </w:rPr>
              <w:t xml:space="preserve">  Debriefing of the conference will be included on the May 3 Advisory Committee agenda.</w:t>
            </w: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r>
              <w:rPr>
                <w:rFonts w:cstheme="minorHAnsi"/>
              </w:rPr>
              <w:t>FYI</w:t>
            </w: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AC174B" w:rsidRDefault="00AC174B" w:rsidP="007F5BF1">
            <w:pPr>
              <w:rPr>
                <w:rFonts w:cstheme="minorHAnsi"/>
              </w:rPr>
            </w:pPr>
          </w:p>
          <w:p w:rsidR="00366565" w:rsidRPr="00B60930" w:rsidRDefault="00AC174B" w:rsidP="007F5BF1">
            <w:pPr>
              <w:rPr>
                <w:rFonts w:cstheme="minorHAnsi"/>
              </w:rPr>
            </w:pPr>
            <w:r>
              <w:rPr>
                <w:rFonts w:cstheme="minorHAnsi"/>
              </w:rPr>
              <w:t>Scott Breedlove will add Certified Peer Specialist information to the certification comparison document developed by the Advisory Committee.  He will also meet with regional groups, if invited.  Certification will be on the May 3 Advisory Committee agenda.</w:t>
            </w:r>
            <w:r>
              <w:t> </w:t>
            </w:r>
          </w:p>
        </w:tc>
      </w:tr>
      <w:tr w:rsidR="00B91106" w:rsidTr="003C20CB">
        <w:tc>
          <w:tcPr>
            <w:tcW w:w="1865" w:type="dxa"/>
          </w:tcPr>
          <w:p w:rsidR="00B91106" w:rsidRPr="00AC174B" w:rsidRDefault="00B91106" w:rsidP="00B91106">
            <w:pPr>
              <w:pStyle w:val="Formal1"/>
              <w:tabs>
                <w:tab w:val="left" w:pos="1419"/>
                <w:tab w:val="left" w:pos="5382"/>
              </w:tabs>
              <w:rPr>
                <w:rFonts w:asciiTheme="minorHAnsi" w:hAnsiTheme="minorHAnsi" w:cstheme="minorHAnsi"/>
                <w:sz w:val="22"/>
                <w:szCs w:val="22"/>
              </w:rPr>
            </w:pPr>
            <w:r w:rsidRPr="00AC174B">
              <w:rPr>
                <w:rFonts w:asciiTheme="minorHAnsi" w:hAnsiTheme="minorHAnsi" w:cstheme="minorHAnsi"/>
                <w:sz w:val="22"/>
                <w:szCs w:val="22"/>
              </w:rPr>
              <w:t xml:space="preserve">Kansas City Regional and St. Louis </w:t>
            </w:r>
            <w:r w:rsidRPr="00AC174B">
              <w:rPr>
                <w:rFonts w:asciiTheme="minorHAnsi" w:hAnsiTheme="minorHAnsi" w:cstheme="minorHAnsi"/>
                <w:sz w:val="22"/>
                <w:szCs w:val="22"/>
              </w:rPr>
              <w:lastRenderedPageBreak/>
              <w:t xml:space="preserve">Sustainability Plan </w:t>
            </w:r>
            <w:r w:rsidRPr="00AC174B">
              <w:rPr>
                <w:rFonts w:asciiTheme="minorHAnsi" w:hAnsiTheme="minorHAnsi" w:cstheme="minorHAnsi"/>
                <w:sz w:val="22"/>
                <w:szCs w:val="22"/>
              </w:rPr>
              <w:tab/>
            </w:r>
          </w:p>
          <w:p w:rsidR="00B91106" w:rsidRPr="00AC174B" w:rsidRDefault="00B91106" w:rsidP="00B91106">
            <w:pPr>
              <w:rPr>
                <w:rFonts w:cstheme="minorHAnsi"/>
              </w:rPr>
            </w:pPr>
          </w:p>
        </w:tc>
        <w:tc>
          <w:tcPr>
            <w:tcW w:w="4499" w:type="dxa"/>
          </w:tcPr>
          <w:p w:rsidR="009F7F74" w:rsidRDefault="00B91106" w:rsidP="00B91106">
            <w:pPr>
              <w:pStyle w:val="Formal1"/>
              <w:tabs>
                <w:tab w:val="left" w:pos="1419"/>
              </w:tabs>
              <w:rPr>
                <w:rFonts w:asciiTheme="minorHAnsi" w:hAnsiTheme="minorHAnsi" w:cstheme="minorHAnsi"/>
                <w:sz w:val="22"/>
                <w:szCs w:val="22"/>
              </w:rPr>
            </w:pPr>
            <w:r w:rsidRPr="00AC174B">
              <w:rPr>
                <w:rFonts w:asciiTheme="minorHAnsi" w:hAnsiTheme="minorHAnsi" w:cstheme="minorHAnsi"/>
                <w:sz w:val="22"/>
                <w:szCs w:val="22"/>
              </w:rPr>
              <w:lastRenderedPageBreak/>
              <w:t>A</w:t>
            </w:r>
            <w:r w:rsidR="00AC174B">
              <w:rPr>
                <w:rFonts w:asciiTheme="minorHAnsi" w:hAnsiTheme="minorHAnsi" w:cstheme="minorHAnsi"/>
                <w:sz w:val="22"/>
                <w:szCs w:val="22"/>
              </w:rPr>
              <w:t>n informal</w:t>
            </w:r>
            <w:r w:rsidRPr="00AC174B">
              <w:rPr>
                <w:rFonts w:asciiTheme="minorHAnsi" w:hAnsiTheme="minorHAnsi" w:cstheme="minorHAnsi"/>
                <w:sz w:val="22"/>
                <w:szCs w:val="22"/>
              </w:rPr>
              <w:t xml:space="preserve"> group from Kansas City and St. Louis have been participating in conference calls to develop a document outlining pathways to sustainability and </w:t>
            </w:r>
            <w:r w:rsidRPr="00AC174B">
              <w:rPr>
                <w:rFonts w:asciiTheme="minorHAnsi" w:hAnsiTheme="minorHAnsi" w:cstheme="minorHAnsi"/>
                <w:sz w:val="22"/>
                <w:szCs w:val="22"/>
              </w:rPr>
              <w:lastRenderedPageBreak/>
              <w:t>integration for CHWs</w:t>
            </w:r>
            <w:r w:rsidR="00AC174B" w:rsidRPr="00AC174B">
              <w:rPr>
                <w:rFonts w:asciiTheme="minorHAnsi" w:hAnsiTheme="minorHAnsi" w:cstheme="minorHAnsi"/>
                <w:sz w:val="22"/>
                <w:szCs w:val="22"/>
              </w:rPr>
              <w:t xml:space="preserve">.  The group is co-chaired by Erika Saleski and Jessica Holmes.  </w:t>
            </w:r>
            <w:r w:rsidR="00D61D36">
              <w:rPr>
                <w:rFonts w:asciiTheme="minorHAnsi" w:hAnsiTheme="minorHAnsi" w:cstheme="minorHAnsi"/>
                <w:sz w:val="22"/>
                <w:szCs w:val="22"/>
              </w:rPr>
              <w:t>Research is being conducted to develop diverse recommendations.  Research on payment methods is being completed.</w:t>
            </w:r>
            <w:r w:rsidR="009F7F74">
              <w:rPr>
                <w:rFonts w:asciiTheme="minorHAnsi" w:hAnsiTheme="minorHAnsi" w:cstheme="minorHAnsi"/>
                <w:sz w:val="22"/>
                <w:szCs w:val="22"/>
              </w:rPr>
              <w:t xml:space="preserve"> </w:t>
            </w:r>
            <w:r w:rsidR="00D61D36">
              <w:rPr>
                <w:rFonts w:asciiTheme="minorHAnsi" w:hAnsiTheme="minorHAnsi" w:cstheme="minorHAnsi"/>
                <w:sz w:val="22"/>
                <w:szCs w:val="22"/>
              </w:rPr>
              <w:t xml:space="preserve"> </w:t>
            </w:r>
            <w:r w:rsidR="009F7F74" w:rsidRPr="00AC174B">
              <w:rPr>
                <w:rFonts w:asciiTheme="minorHAnsi" w:hAnsiTheme="minorHAnsi" w:cstheme="minorHAnsi"/>
                <w:sz w:val="22"/>
                <w:szCs w:val="22"/>
              </w:rPr>
              <w:t xml:space="preserve">A document outlining sustainable and integration models for CHWs will be developed.  </w:t>
            </w:r>
          </w:p>
          <w:p w:rsidR="009F7F74" w:rsidRDefault="009F7F74" w:rsidP="00B91106">
            <w:pPr>
              <w:pStyle w:val="Formal1"/>
              <w:tabs>
                <w:tab w:val="left" w:pos="1419"/>
              </w:tabs>
              <w:rPr>
                <w:rFonts w:asciiTheme="minorHAnsi" w:hAnsiTheme="minorHAnsi" w:cstheme="minorHAnsi"/>
                <w:sz w:val="22"/>
                <w:szCs w:val="22"/>
              </w:rPr>
            </w:pPr>
          </w:p>
          <w:p w:rsidR="00B91106" w:rsidRPr="009F7F74" w:rsidRDefault="009F7F74" w:rsidP="009F7F74">
            <w:pPr>
              <w:pStyle w:val="Formal1"/>
              <w:tabs>
                <w:tab w:val="left" w:pos="1419"/>
              </w:tabs>
              <w:rPr>
                <w:rFonts w:asciiTheme="minorHAnsi" w:hAnsiTheme="minorHAnsi" w:cstheme="minorHAnsi"/>
                <w:sz w:val="22"/>
                <w:szCs w:val="22"/>
              </w:rPr>
            </w:pPr>
            <w:r>
              <w:rPr>
                <w:rFonts w:asciiTheme="minorHAnsi" w:hAnsiTheme="minorHAnsi" w:cstheme="minorHAnsi"/>
                <w:sz w:val="22"/>
                <w:szCs w:val="22"/>
              </w:rPr>
              <w:t>Conference calls have been held with United Healthcare and Well Care to explore building partnership.  Follow-up conversation will be held with Well Care.  A matrix of CHW programs throughout the state is being developed.</w:t>
            </w:r>
          </w:p>
        </w:tc>
        <w:tc>
          <w:tcPr>
            <w:tcW w:w="3435" w:type="dxa"/>
          </w:tcPr>
          <w:p w:rsidR="00B91106" w:rsidRPr="00AC174B" w:rsidRDefault="009F7F74" w:rsidP="007F5BF1">
            <w:pPr>
              <w:rPr>
                <w:rFonts w:cstheme="minorHAnsi"/>
              </w:rPr>
            </w:pPr>
            <w:r>
              <w:rPr>
                <w:rFonts w:cstheme="minorHAnsi"/>
              </w:rPr>
              <w:lastRenderedPageBreak/>
              <w:t xml:space="preserve">If you have not submitted information for a CHW program matrix, contact Barbara Brendel at </w:t>
            </w:r>
            <w:hyperlink r:id="rId13" w:history="1">
              <w:r w:rsidRPr="008878CE">
                <w:rPr>
                  <w:rStyle w:val="Hyperlink"/>
                  <w:rFonts w:cstheme="minorHAnsi"/>
                </w:rPr>
                <w:t>barbara.brendel@health.mo.gov</w:t>
              </w:r>
            </w:hyperlink>
            <w:r>
              <w:rPr>
                <w:rFonts w:cstheme="minorHAnsi"/>
              </w:rPr>
              <w:t xml:space="preserve">. </w:t>
            </w:r>
          </w:p>
        </w:tc>
      </w:tr>
      <w:tr w:rsidR="000E7579" w:rsidTr="003C20CB">
        <w:tc>
          <w:tcPr>
            <w:tcW w:w="1865" w:type="dxa"/>
          </w:tcPr>
          <w:p w:rsidR="000E7579" w:rsidRDefault="000E7579">
            <w:r>
              <w:t>Families USA</w:t>
            </w:r>
          </w:p>
        </w:tc>
        <w:tc>
          <w:tcPr>
            <w:tcW w:w="4499" w:type="dxa"/>
          </w:tcPr>
          <w:p w:rsidR="000E7579" w:rsidRDefault="009F7F74" w:rsidP="001A1A35">
            <w:pPr>
              <w:pStyle w:val="NormalWeb"/>
              <w:rPr>
                <w:rFonts w:asciiTheme="minorHAnsi" w:hAnsiTheme="minorHAnsi" w:cstheme="minorHAnsi"/>
                <w:sz w:val="22"/>
                <w:szCs w:val="22"/>
              </w:rPr>
            </w:pPr>
            <w:r w:rsidRPr="001A1A35">
              <w:rPr>
                <w:rFonts w:asciiTheme="minorHAnsi" w:hAnsiTheme="minorHAnsi" w:cstheme="minorHAnsi"/>
                <w:sz w:val="22"/>
                <w:szCs w:val="22"/>
              </w:rPr>
              <w:t>Sustainability and integration are being looked at on the national level</w:t>
            </w:r>
            <w:r w:rsidR="001A1A35" w:rsidRPr="001A1A35">
              <w:rPr>
                <w:rFonts w:asciiTheme="minorHAnsi" w:hAnsiTheme="minorHAnsi" w:cstheme="minorHAnsi"/>
                <w:sz w:val="22"/>
                <w:szCs w:val="22"/>
              </w:rPr>
              <w:t>.</w:t>
            </w:r>
            <w:r w:rsidRPr="001A1A35">
              <w:rPr>
                <w:rFonts w:asciiTheme="minorHAnsi" w:hAnsiTheme="minorHAnsi" w:cstheme="minorHAnsi"/>
                <w:sz w:val="22"/>
                <w:szCs w:val="22"/>
              </w:rPr>
              <w:t xml:space="preserve">  Families USA provide</w:t>
            </w:r>
            <w:r w:rsidR="001A1A35" w:rsidRPr="001A1A35">
              <w:rPr>
                <w:rFonts w:asciiTheme="minorHAnsi" w:hAnsiTheme="minorHAnsi" w:cstheme="minorHAnsi"/>
                <w:sz w:val="22"/>
                <w:szCs w:val="22"/>
              </w:rPr>
              <w:t>d</w:t>
            </w:r>
            <w:r w:rsidRPr="001A1A35">
              <w:rPr>
                <w:rFonts w:asciiTheme="minorHAnsi" w:hAnsiTheme="minorHAnsi" w:cstheme="minorHAnsi"/>
                <w:sz w:val="22"/>
                <w:szCs w:val="22"/>
              </w:rPr>
              <w:t xml:space="preserve"> an overview of their work to assist us in Missouri</w:t>
            </w:r>
            <w:r w:rsidR="001A1A35" w:rsidRPr="001A1A35">
              <w:rPr>
                <w:rFonts w:asciiTheme="minorHAnsi" w:hAnsiTheme="minorHAnsi" w:cstheme="minorHAnsi"/>
                <w:sz w:val="22"/>
                <w:szCs w:val="22"/>
              </w:rPr>
              <w:t xml:space="preserve"> via webinar</w:t>
            </w:r>
            <w:r w:rsidRPr="001A1A35">
              <w:rPr>
                <w:rFonts w:asciiTheme="minorHAnsi" w:hAnsiTheme="minorHAnsi" w:cstheme="minorHAnsi"/>
                <w:sz w:val="22"/>
                <w:szCs w:val="22"/>
              </w:rPr>
              <w:t xml:space="preserve">.  </w:t>
            </w:r>
          </w:p>
          <w:p w:rsidR="001A1A35" w:rsidRDefault="001A1A35" w:rsidP="001A1A35">
            <w:pPr>
              <w:pStyle w:val="NormalWeb"/>
              <w:rPr>
                <w:rFonts w:asciiTheme="minorHAnsi" w:hAnsiTheme="minorHAnsi" w:cstheme="minorHAnsi"/>
                <w:sz w:val="22"/>
                <w:szCs w:val="22"/>
              </w:rPr>
            </w:pPr>
          </w:p>
          <w:p w:rsidR="001A1A35" w:rsidRDefault="001A1A35" w:rsidP="001A1A35">
            <w:pPr>
              <w:pStyle w:val="NormalWeb"/>
              <w:rPr>
                <w:rFonts w:asciiTheme="minorHAnsi" w:hAnsiTheme="minorHAnsi" w:cstheme="minorHAnsi"/>
                <w:sz w:val="22"/>
                <w:szCs w:val="22"/>
              </w:rPr>
            </w:pPr>
            <w:r>
              <w:rPr>
                <w:rFonts w:asciiTheme="minorHAnsi" w:hAnsiTheme="minorHAnsi" w:cstheme="minorHAnsi"/>
                <w:sz w:val="22"/>
                <w:szCs w:val="22"/>
              </w:rPr>
              <w:t xml:space="preserve">Families USA provides technical or policy assistance to states.  Support is provided through bi-monthly calls and presentations; researching successful models on specific areas; and state level convening.  </w:t>
            </w:r>
          </w:p>
          <w:p w:rsidR="007178D0" w:rsidRDefault="007178D0" w:rsidP="001A1A35">
            <w:pPr>
              <w:pStyle w:val="NormalWeb"/>
              <w:rPr>
                <w:rFonts w:asciiTheme="minorHAnsi" w:hAnsiTheme="minorHAnsi" w:cstheme="minorHAnsi"/>
                <w:sz w:val="22"/>
                <w:szCs w:val="22"/>
              </w:rPr>
            </w:pPr>
          </w:p>
          <w:p w:rsidR="007178D0" w:rsidRPr="003C20CB" w:rsidRDefault="007178D0" w:rsidP="001A1A35">
            <w:pPr>
              <w:pStyle w:val="NormalWeb"/>
              <w:rPr>
                <w:rFonts w:ascii="Calibri" w:hAnsi="Calibri"/>
                <w:color w:val="000000"/>
                <w:sz w:val="22"/>
                <w:szCs w:val="22"/>
              </w:rPr>
            </w:pPr>
            <w:r>
              <w:rPr>
                <w:rFonts w:asciiTheme="minorHAnsi" w:hAnsiTheme="minorHAnsi" w:cstheme="minorHAnsi"/>
                <w:sz w:val="22"/>
                <w:szCs w:val="22"/>
              </w:rPr>
              <w:t xml:space="preserve">Slides for the presentation were e-mailed prior to the meeting.  </w:t>
            </w:r>
          </w:p>
        </w:tc>
        <w:tc>
          <w:tcPr>
            <w:tcW w:w="3435" w:type="dxa"/>
          </w:tcPr>
          <w:p w:rsidR="000E7579" w:rsidRDefault="001A1A35" w:rsidP="007F5BF1">
            <w:r>
              <w:t>FYI</w:t>
            </w:r>
          </w:p>
        </w:tc>
      </w:tr>
      <w:tr w:rsidR="00DC4DBC" w:rsidTr="003C20CB">
        <w:tc>
          <w:tcPr>
            <w:tcW w:w="1865" w:type="dxa"/>
          </w:tcPr>
          <w:p w:rsidR="00DC4DBC" w:rsidRDefault="00DC4DBC">
            <w:r>
              <w:t>Adjourn</w:t>
            </w:r>
          </w:p>
        </w:tc>
        <w:tc>
          <w:tcPr>
            <w:tcW w:w="4499" w:type="dxa"/>
          </w:tcPr>
          <w:p w:rsidR="00DC4DBC" w:rsidRDefault="00DC4DBC" w:rsidP="00707389">
            <w:r>
              <w:t>The meeting adjou</w:t>
            </w:r>
            <w:r w:rsidR="002A7AA7">
              <w:t xml:space="preserve">rned at </w:t>
            </w:r>
            <w:r w:rsidR="000A0780">
              <w:t>3</w:t>
            </w:r>
            <w:r w:rsidR="002A7AA7">
              <w:t>:</w:t>
            </w:r>
            <w:r w:rsidR="00707389">
              <w:t>00</w:t>
            </w:r>
            <w:r>
              <w:t xml:space="preserve"> </w:t>
            </w:r>
            <w:r w:rsidR="00147EE7">
              <w:t>p</w:t>
            </w:r>
            <w:r>
              <w:t>.m.</w:t>
            </w:r>
          </w:p>
        </w:tc>
        <w:tc>
          <w:tcPr>
            <w:tcW w:w="3435" w:type="dxa"/>
          </w:tcPr>
          <w:p w:rsidR="00DC4DBC" w:rsidRDefault="003C20CB" w:rsidP="000A0780">
            <w:r>
              <w:t>The</w:t>
            </w:r>
            <w:r w:rsidR="0045171C">
              <w:t xml:space="preserve"> meeting will be </w:t>
            </w:r>
            <w:r w:rsidR="000A0780">
              <w:t>May 3</w:t>
            </w:r>
            <w:r>
              <w:t>, 2018,</w:t>
            </w:r>
            <w:r w:rsidR="0045171C">
              <w:t xml:space="preserve"> 1:00 p.m. – 3:30 p.m.</w:t>
            </w:r>
          </w:p>
        </w:tc>
      </w:tr>
    </w:tbl>
    <w:p w:rsidR="00733664" w:rsidRDefault="00733664"/>
    <w:sectPr w:rsidR="007336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A1" w:rsidRDefault="001220A1" w:rsidP="001220A1">
      <w:pPr>
        <w:spacing w:after="0" w:line="240" w:lineRule="auto"/>
      </w:pPr>
      <w:r>
        <w:separator/>
      </w:r>
    </w:p>
  </w:endnote>
  <w:endnote w:type="continuationSeparator" w:id="0">
    <w:p w:rsidR="001220A1" w:rsidRDefault="001220A1" w:rsidP="0012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9383"/>
      <w:docPartObj>
        <w:docPartGallery w:val="Page Numbers (Bottom of Page)"/>
        <w:docPartUnique/>
      </w:docPartObj>
    </w:sdtPr>
    <w:sdtEndPr>
      <w:rPr>
        <w:noProof/>
      </w:rPr>
    </w:sdtEndPr>
    <w:sdtContent>
      <w:p w:rsidR="001220A1" w:rsidRDefault="001220A1">
        <w:pPr>
          <w:pStyle w:val="Footer"/>
          <w:jc w:val="center"/>
        </w:pPr>
        <w:r>
          <w:fldChar w:fldCharType="begin"/>
        </w:r>
        <w:r>
          <w:instrText xml:space="preserve"> PAGE   \* MERGEFORMAT </w:instrText>
        </w:r>
        <w:r>
          <w:fldChar w:fldCharType="separate"/>
        </w:r>
        <w:r w:rsidR="00FA16A1">
          <w:rPr>
            <w:noProof/>
          </w:rPr>
          <w:t>3</w:t>
        </w:r>
        <w:r>
          <w:rPr>
            <w:noProof/>
          </w:rPr>
          <w:fldChar w:fldCharType="end"/>
        </w:r>
      </w:p>
    </w:sdtContent>
  </w:sdt>
  <w:p w:rsidR="001220A1" w:rsidRDefault="0012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A1" w:rsidRDefault="001220A1" w:rsidP="001220A1">
      <w:pPr>
        <w:spacing w:after="0" w:line="240" w:lineRule="auto"/>
      </w:pPr>
      <w:r>
        <w:separator/>
      </w:r>
    </w:p>
  </w:footnote>
  <w:footnote w:type="continuationSeparator" w:id="0">
    <w:p w:rsidR="001220A1" w:rsidRDefault="001220A1" w:rsidP="00122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870"/>
    <w:multiLevelType w:val="hybridMultilevel"/>
    <w:tmpl w:val="183C1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8F5C0F"/>
    <w:multiLevelType w:val="hybridMultilevel"/>
    <w:tmpl w:val="E564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02E7B"/>
    <w:multiLevelType w:val="hybridMultilevel"/>
    <w:tmpl w:val="BD9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2ECD"/>
    <w:multiLevelType w:val="hybridMultilevel"/>
    <w:tmpl w:val="4FC25990"/>
    <w:lvl w:ilvl="0" w:tplc="5BF094B6">
      <w:start w:val="1"/>
      <w:numFmt w:val="decimal"/>
      <w:lvlText w:val="%1."/>
      <w:lvlJc w:val="left"/>
      <w:pPr>
        <w:ind w:left="366" w:hanging="255"/>
        <w:jc w:val="left"/>
      </w:pPr>
      <w:rPr>
        <w:rFonts w:hint="default"/>
        <w:w w:val="99"/>
        <w:lang w:val="en-US" w:eastAsia="en-US" w:bidi="en-US"/>
      </w:rPr>
    </w:lvl>
    <w:lvl w:ilvl="1" w:tplc="93AE13AE">
      <w:numFmt w:val="bullet"/>
      <w:lvlText w:val=""/>
      <w:lvlJc w:val="left"/>
      <w:pPr>
        <w:ind w:left="2142" w:hanging="288"/>
      </w:pPr>
      <w:rPr>
        <w:rFonts w:ascii="Wingdings" w:eastAsia="Wingdings" w:hAnsi="Wingdings" w:cs="Wingdings" w:hint="default"/>
        <w:w w:val="99"/>
        <w:sz w:val="26"/>
        <w:szCs w:val="26"/>
        <w:lang w:val="en-US" w:eastAsia="en-US" w:bidi="en-US"/>
      </w:rPr>
    </w:lvl>
    <w:lvl w:ilvl="2" w:tplc="825C82FE">
      <w:numFmt w:val="bullet"/>
      <w:lvlText w:val="•"/>
      <w:lvlJc w:val="left"/>
      <w:pPr>
        <w:ind w:left="840" w:hanging="288"/>
      </w:pPr>
      <w:rPr>
        <w:rFonts w:hint="default"/>
        <w:lang w:val="en-US" w:eastAsia="en-US" w:bidi="en-US"/>
      </w:rPr>
    </w:lvl>
    <w:lvl w:ilvl="3" w:tplc="BE4E2C7A">
      <w:numFmt w:val="bullet"/>
      <w:lvlText w:val="•"/>
      <w:lvlJc w:val="left"/>
      <w:pPr>
        <w:ind w:left="1200" w:hanging="288"/>
      </w:pPr>
      <w:rPr>
        <w:rFonts w:hint="default"/>
        <w:lang w:val="en-US" w:eastAsia="en-US" w:bidi="en-US"/>
      </w:rPr>
    </w:lvl>
    <w:lvl w:ilvl="4" w:tplc="8A543362">
      <w:numFmt w:val="bullet"/>
      <w:lvlText w:val="•"/>
      <w:lvlJc w:val="left"/>
      <w:pPr>
        <w:ind w:left="2140" w:hanging="288"/>
      </w:pPr>
      <w:rPr>
        <w:rFonts w:hint="default"/>
        <w:lang w:val="en-US" w:eastAsia="en-US" w:bidi="en-US"/>
      </w:rPr>
    </w:lvl>
    <w:lvl w:ilvl="5" w:tplc="A196A75E">
      <w:numFmt w:val="bullet"/>
      <w:lvlText w:val="•"/>
      <w:lvlJc w:val="left"/>
      <w:pPr>
        <w:ind w:left="3473" w:hanging="288"/>
      </w:pPr>
      <w:rPr>
        <w:rFonts w:hint="default"/>
        <w:lang w:val="en-US" w:eastAsia="en-US" w:bidi="en-US"/>
      </w:rPr>
    </w:lvl>
    <w:lvl w:ilvl="6" w:tplc="4C7EEBF8">
      <w:numFmt w:val="bullet"/>
      <w:lvlText w:val="•"/>
      <w:lvlJc w:val="left"/>
      <w:pPr>
        <w:ind w:left="4806" w:hanging="288"/>
      </w:pPr>
      <w:rPr>
        <w:rFonts w:hint="default"/>
        <w:lang w:val="en-US" w:eastAsia="en-US" w:bidi="en-US"/>
      </w:rPr>
    </w:lvl>
    <w:lvl w:ilvl="7" w:tplc="20525242">
      <w:numFmt w:val="bullet"/>
      <w:lvlText w:val="•"/>
      <w:lvlJc w:val="left"/>
      <w:pPr>
        <w:ind w:left="6140" w:hanging="288"/>
      </w:pPr>
      <w:rPr>
        <w:rFonts w:hint="default"/>
        <w:lang w:val="en-US" w:eastAsia="en-US" w:bidi="en-US"/>
      </w:rPr>
    </w:lvl>
    <w:lvl w:ilvl="8" w:tplc="299A8022">
      <w:numFmt w:val="bullet"/>
      <w:lvlText w:val="•"/>
      <w:lvlJc w:val="left"/>
      <w:pPr>
        <w:ind w:left="7473" w:hanging="288"/>
      </w:pPr>
      <w:rPr>
        <w:rFonts w:hint="default"/>
        <w:lang w:val="en-US" w:eastAsia="en-US" w:bidi="en-US"/>
      </w:rPr>
    </w:lvl>
  </w:abstractNum>
  <w:abstractNum w:abstractNumId="4" w15:restartNumberingAfterBreak="0">
    <w:nsid w:val="21E57734"/>
    <w:multiLevelType w:val="hybridMultilevel"/>
    <w:tmpl w:val="C448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5396E"/>
    <w:multiLevelType w:val="hybridMultilevel"/>
    <w:tmpl w:val="F8E4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F589F"/>
    <w:multiLevelType w:val="hybridMultilevel"/>
    <w:tmpl w:val="193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E0057"/>
    <w:multiLevelType w:val="hybridMultilevel"/>
    <w:tmpl w:val="8C4E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C71F3"/>
    <w:multiLevelType w:val="hybridMultilevel"/>
    <w:tmpl w:val="7C9E24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6F60AE"/>
    <w:multiLevelType w:val="hybridMultilevel"/>
    <w:tmpl w:val="6B98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F17A4"/>
    <w:multiLevelType w:val="hybridMultilevel"/>
    <w:tmpl w:val="50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B555D"/>
    <w:multiLevelType w:val="hybridMultilevel"/>
    <w:tmpl w:val="1D3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45B03"/>
    <w:multiLevelType w:val="hybridMultilevel"/>
    <w:tmpl w:val="B06A52CC"/>
    <w:lvl w:ilvl="0" w:tplc="CF1A96C6">
      <w:start w:val="1"/>
      <w:numFmt w:val="bullet"/>
      <w:lvlText w:val=""/>
      <w:lvlJc w:val="left"/>
      <w:pPr>
        <w:tabs>
          <w:tab w:val="num" w:pos="720"/>
        </w:tabs>
        <w:ind w:left="720" w:hanging="360"/>
      </w:pPr>
      <w:rPr>
        <w:rFonts w:ascii="Wingdings 2" w:hAnsi="Wingdings 2" w:hint="default"/>
      </w:rPr>
    </w:lvl>
    <w:lvl w:ilvl="1" w:tplc="A954AF36" w:tentative="1">
      <w:start w:val="1"/>
      <w:numFmt w:val="bullet"/>
      <w:lvlText w:val=""/>
      <w:lvlJc w:val="left"/>
      <w:pPr>
        <w:tabs>
          <w:tab w:val="num" w:pos="1440"/>
        </w:tabs>
        <w:ind w:left="1440" w:hanging="360"/>
      </w:pPr>
      <w:rPr>
        <w:rFonts w:ascii="Wingdings 2" w:hAnsi="Wingdings 2" w:hint="default"/>
      </w:rPr>
    </w:lvl>
    <w:lvl w:ilvl="2" w:tplc="5D562BE6" w:tentative="1">
      <w:start w:val="1"/>
      <w:numFmt w:val="bullet"/>
      <w:lvlText w:val=""/>
      <w:lvlJc w:val="left"/>
      <w:pPr>
        <w:tabs>
          <w:tab w:val="num" w:pos="2160"/>
        </w:tabs>
        <w:ind w:left="2160" w:hanging="360"/>
      </w:pPr>
      <w:rPr>
        <w:rFonts w:ascii="Wingdings 2" w:hAnsi="Wingdings 2" w:hint="default"/>
      </w:rPr>
    </w:lvl>
    <w:lvl w:ilvl="3" w:tplc="71A0664A" w:tentative="1">
      <w:start w:val="1"/>
      <w:numFmt w:val="bullet"/>
      <w:lvlText w:val=""/>
      <w:lvlJc w:val="left"/>
      <w:pPr>
        <w:tabs>
          <w:tab w:val="num" w:pos="2880"/>
        </w:tabs>
        <w:ind w:left="2880" w:hanging="360"/>
      </w:pPr>
      <w:rPr>
        <w:rFonts w:ascii="Wingdings 2" w:hAnsi="Wingdings 2" w:hint="default"/>
      </w:rPr>
    </w:lvl>
    <w:lvl w:ilvl="4" w:tplc="A05A1D4A" w:tentative="1">
      <w:start w:val="1"/>
      <w:numFmt w:val="bullet"/>
      <w:lvlText w:val=""/>
      <w:lvlJc w:val="left"/>
      <w:pPr>
        <w:tabs>
          <w:tab w:val="num" w:pos="3600"/>
        </w:tabs>
        <w:ind w:left="3600" w:hanging="360"/>
      </w:pPr>
      <w:rPr>
        <w:rFonts w:ascii="Wingdings 2" w:hAnsi="Wingdings 2" w:hint="default"/>
      </w:rPr>
    </w:lvl>
    <w:lvl w:ilvl="5" w:tplc="E54C3658" w:tentative="1">
      <w:start w:val="1"/>
      <w:numFmt w:val="bullet"/>
      <w:lvlText w:val=""/>
      <w:lvlJc w:val="left"/>
      <w:pPr>
        <w:tabs>
          <w:tab w:val="num" w:pos="4320"/>
        </w:tabs>
        <w:ind w:left="4320" w:hanging="360"/>
      </w:pPr>
      <w:rPr>
        <w:rFonts w:ascii="Wingdings 2" w:hAnsi="Wingdings 2" w:hint="default"/>
      </w:rPr>
    </w:lvl>
    <w:lvl w:ilvl="6" w:tplc="2022FD5C" w:tentative="1">
      <w:start w:val="1"/>
      <w:numFmt w:val="bullet"/>
      <w:lvlText w:val=""/>
      <w:lvlJc w:val="left"/>
      <w:pPr>
        <w:tabs>
          <w:tab w:val="num" w:pos="5040"/>
        </w:tabs>
        <w:ind w:left="5040" w:hanging="360"/>
      </w:pPr>
      <w:rPr>
        <w:rFonts w:ascii="Wingdings 2" w:hAnsi="Wingdings 2" w:hint="default"/>
      </w:rPr>
    </w:lvl>
    <w:lvl w:ilvl="7" w:tplc="48985578" w:tentative="1">
      <w:start w:val="1"/>
      <w:numFmt w:val="bullet"/>
      <w:lvlText w:val=""/>
      <w:lvlJc w:val="left"/>
      <w:pPr>
        <w:tabs>
          <w:tab w:val="num" w:pos="5760"/>
        </w:tabs>
        <w:ind w:left="5760" w:hanging="360"/>
      </w:pPr>
      <w:rPr>
        <w:rFonts w:ascii="Wingdings 2" w:hAnsi="Wingdings 2" w:hint="default"/>
      </w:rPr>
    </w:lvl>
    <w:lvl w:ilvl="8" w:tplc="366ADCF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1E442A9"/>
    <w:multiLevelType w:val="hybridMultilevel"/>
    <w:tmpl w:val="2A8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65C61"/>
    <w:multiLevelType w:val="hybridMultilevel"/>
    <w:tmpl w:val="902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A22AD"/>
    <w:multiLevelType w:val="hybridMultilevel"/>
    <w:tmpl w:val="236EAE76"/>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6" w15:restartNumberingAfterBreak="0">
    <w:nsid w:val="62471805"/>
    <w:multiLevelType w:val="hybridMultilevel"/>
    <w:tmpl w:val="60FABD78"/>
    <w:lvl w:ilvl="0" w:tplc="3E4A05D0">
      <w:numFmt w:val="bullet"/>
      <w:lvlText w:val=""/>
      <w:lvlJc w:val="left"/>
      <w:pPr>
        <w:ind w:left="1225" w:hanging="360"/>
      </w:pPr>
      <w:rPr>
        <w:rFonts w:ascii="Wingdings" w:eastAsia="Wingdings" w:hAnsi="Wingdings" w:cs="Wingdings" w:hint="default"/>
        <w:color w:val="001F5F"/>
        <w:w w:val="99"/>
        <w:sz w:val="26"/>
        <w:szCs w:val="26"/>
        <w:lang w:val="en-US" w:eastAsia="en-US" w:bidi="en-US"/>
      </w:rPr>
    </w:lvl>
    <w:lvl w:ilvl="1" w:tplc="4464475C">
      <w:numFmt w:val="bullet"/>
      <w:lvlText w:val="•"/>
      <w:lvlJc w:val="left"/>
      <w:pPr>
        <w:ind w:left="2087" w:hanging="360"/>
      </w:pPr>
      <w:rPr>
        <w:rFonts w:hint="default"/>
        <w:lang w:val="en-US" w:eastAsia="en-US" w:bidi="en-US"/>
      </w:rPr>
    </w:lvl>
    <w:lvl w:ilvl="2" w:tplc="FC4ED4EE">
      <w:numFmt w:val="bullet"/>
      <w:lvlText w:val="•"/>
      <w:lvlJc w:val="left"/>
      <w:pPr>
        <w:ind w:left="2955" w:hanging="360"/>
      </w:pPr>
      <w:rPr>
        <w:rFonts w:hint="default"/>
        <w:lang w:val="en-US" w:eastAsia="en-US" w:bidi="en-US"/>
      </w:rPr>
    </w:lvl>
    <w:lvl w:ilvl="3" w:tplc="42ECD062">
      <w:numFmt w:val="bullet"/>
      <w:lvlText w:val="•"/>
      <w:lvlJc w:val="left"/>
      <w:pPr>
        <w:ind w:left="3823" w:hanging="360"/>
      </w:pPr>
      <w:rPr>
        <w:rFonts w:hint="default"/>
        <w:lang w:val="en-US" w:eastAsia="en-US" w:bidi="en-US"/>
      </w:rPr>
    </w:lvl>
    <w:lvl w:ilvl="4" w:tplc="C5D28500">
      <w:numFmt w:val="bullet"/>
      <w:lvlText w:val="•"/>
      <w:lvlJc w:val="left"/>
      <w:pPr>
        <w:ind w:left="4690" w:hanging="360"/>
      </w:pPr>
      <w:rPr>
        <w:rFonts w:hint="default"/>
        <w:lang w:val="en-US" w:eastAsia="en-US" w:bidi="en-US"/>
      </w:rPr>
    </w:lvl>
    <w:lvl w:ilvl="5" w:tplc="E44CF5BA">
      <w:numFmt w:val="bullet"/>
      <w:lvlText w:val="•"/>
      <w:lvlJc w:val="left"/>
      <w:pPr>
        <w:ind w:left="5558" w:hanging="360"/>
      </w:pPr>
      <w:rPr>
        <w:rFonts w:hint="default"/>
        <w:lang w:val="en-US" w:eastAsia="en-US" w:bidi="en-US"/>
      </w:rPr>
    </w:lvl>
    <w:lvl w:ilvl="6" w:tplc="6F4639A4">
      <w:numFmt w:val="bullet"/>
      <w:lvlText w:val="•"/>
      <w:lvlJc w:val="left"/>
      <w:pPr>
        <w:ind w:left="6426" w:hanging="360"/>
      </w:pPr>
      <w:rPr>
        <w:rFonts w:hint="default"/>
        <w:lang w:val="en-US" w:eastAsia="en-US" w:bidi="en-US"/>
      </w:rPr>
    </w:lvl>
    <w:lvl w:ilvl="7" w:tplc="B46AD81A">
      <w:numFmt w:val="bullet"/>
      <w:lvlText w:val="•"/>
      <w:lvlJc w:val="left"/>
      <w:pPr>
        <w:ind w:left="7293" w:hanging="360"/>
      </w:pPr>
      <w:rPr>
        <w:rFonts w:hint="default"/>
        <w:lang w:val="en-US" w:eastAsia="en-US" w:bidi="en-US"/>
      </w:rPr>
    </w:lvl>
    <w:lvl w:ilvl="8" w:tplc="E2DA7D88">
      <w:numFmt w:val="bullet"/>
      <w:lvlText w:val="•"/>
      <w:lvlJc w:val="left"/>
      <w:pPr>
        <w:ind w:left="8161" w:hanging="360"/>
      </w:pPr>
      <w:rPr>
        <w:rFonts w:hint="default"/>
        <w:lang w:val="en-US" w:eastAsia="en-US" w:bidi="en-US"/>
      </w:rPr>
    </w:lvl>
  </w:abstractNum>
  <w:abstractNum w:abstractNumId="17" w15:restartNumberingAfterBreak="0">
    <w:nsid w:val="67F8720C"/>
    <w:multiLevelType w:val="hybridMultilevel"/>
    <w:tmpl w:val="0A64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75B96"/>
    <w:multiLevelType w:val="hybridMultilevel"/>
    <w:tmpl w:val="C6F2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30E4F"/>
    <w:multiLevelType w:val="hybridMultilevel"/>
    <w:tmpl w:val="3644217E"/>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0" w15:restartNumberingAfterBreak="0">
    <w:nsid w:val="7C0071EA"/>
    <w:multiLevelType w:val="hybridMultilevel"/>
    <w:tmpl w:val="E0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5261F"/>
    <w:multiLevelType w:val="multilevel"/>
    <w:tmpl w:val="6C02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50427"/>
    <w:multiLevelType w:val="hybridMultilevel"/>
    <w:tmpl w:val="D9FA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8"/>
  </w:num>
  <w:num w:numId="9">
    <w:abstractNumId w:val="7"/>
  </w:num>
  <w:num w:numId="10">
    <w:abstractNumId w:val="11"/>
  </w:num>
  <w:num w:numId="11">
    <w:abstractNumId w:val="12"/>
  </w:num>
  <w:num w:numId="12">
    <w:abstractNumId w:val="15"/>
  </w:num>
  <w:num w:numId="13">
    <w:abstractNumId w:val="14"/>
  </w:num>
  <w:num w:numId="14">
    <w:abstractNumId w:val="13"/>
  </w:num>
  <w:num w:numId="15">
    <w:abstractNumId w:val="20"/>
  </w:num>
  <w:num w:numId="16">
    <w:abstractNumId w:val="2"/>
  </w:num>
  <w:num w:numId="17">
    <w:abstractNumId w:val="19"/>
  </w:num>
  <w:num w:numId="18">
    <w:abstractNumId w:val="6"/>
  </w:num>
  <w:num w:numId="19">
    <w:abstractNumId w:val="21"/>
  </w:num>
  <w:num w:numId="20">
    <w:abstractNumId w:val="1"/>
  </w:num>
  <w:num w:numId="21">
    <w:abstractNumId w:val="16"/>
  </w:num>
  <w:num w:numId="22">
    <w:abstractNumId w:val="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38"/>
    <w:rsid w:val="00001588"/>
    <w:rsid w:val="00010BCF"/>
    <w:rsid w:val="0002608B"/>
    <w:rsid w:val="000373FD"/>
    <w:rsid w:val="00060FDC"/>
    <w:rsid w:val="00062862"/>
    <w:rsid w:val="00070E41"/>
    <w:rsid w:val="000924E1"/>
    <w:rsid w:val="00094F85"/>
    <w:rsid w:val="000A0780"/>
    <w:rsid w:val="000B0D05"/>
    <w:rsid w:val="000B24D7"/>
    <w:rsid w:val="000B7585"/>
    <w:rsid w:val="000C4382"/>
    <w:rsid w:val="000C52D5"/>
    <w:rsid w:val="000E7579"/>
    <w:rsid w:val="000E7C38"/>
    <w:rsid w:val="000F6D32"/>
    <w:rsid w:val="0010231B"/>
    <w:rsid w:val="001076B1"/>
    <w:rsid w:val="0012094A"/>
    <w:rsid w:val="0012147D"/>
    <w:rsid w:val="001220A1"/>
    <w:rsid w:val="00147EE7"/>
    <w:rsid w:val="00164988"/>
    <w:rsid w:val="00166B28"/>
    <w:rsid w:val="00181BB2"/>
    <w:rsid w:val="001A1A35"/>
    <w:rsid w:val="001A3551"/>
    <w:rsid w:val="001B4DAB"/>
    <w:rsid w:val="001D563A"/>
    <w:rsid w:val="001E491E"/>
    <w:rsid w:val="001E612C"/>
    <w:rsid w:val="001F709A"/>
    <w:rsid w:val="00212766"/>
    <w:rsid w:val="0023462A"/>
    <w:rsid w:val="00242907"/>
    <w:rsid w:val="002509CF"/>
    <w:rsid w:val="00250C13"/>
    <w:rsid w:val="00252AB4"/>
    <w:rsid w:val="00255D07"/>
    <w:rsid w:val="00267D69"/>
    <w:rsid w:val="002812D8"/>
    <w:rsid w:val="00284CF0"/>
    <w:rsid w:val="00284F18"/>
    <w:rsid w:val="00285BE6"/>
    <w:rsid w:val="00290B12"/>
    <w:rsid w:val="002968B2"/>
    <w:rsid w:val="002A7AA7"/>
    <w:rsid w:val="002B7299"/>
    <w:rsid w:val="002C4E80"/>
    <w:rsid w:val="002C5AFA"/>
    <w:rsid w:val="002E343A"/>
    <w:rsid w:val="002E3A5D"/>
    <w:rsid w:val="00300315"/>
    <w:rsid w:val="00301878"/>
    <w:rsid w:val="00305ECD"/>
    <w:rsid w:val="00320BEC"/>
    <w:rsid w:val="00321DD8"/>
    <w:rsid w:val="00322BD3"/>
    <w:rsid w:val="00353077"/>
    <w:rsid w:val="00355F39"/>
    <w:rsid w:val="003608AE"/>
    <w:rsid w:val="00366565"/>
    <w:rsid w:val="00367FFB"/>
    <w:rsid w:val="003702B3"/>
    <w:rsid w:val="00382AE0"/>
    <w:rsid w:val="00390E82"/>
    <w:rsid w:val="00392EA8"/>
    <w:rsid w:val="003A511D"/>
    <w:rsid w:val="003C20CB"/>
    <w:rsid w:val="003C6F4D"/>
    <w:rsid w:val="003D73C9"/>
    <w:rsid w:val="003E3906"/>
    <w:rsid w:val="003F1AE9"/>
    <w:rsid w:val="003F246D"/>
    <w:rsid w:val="003F7674"/>
    <w:rsid w:val="0040359D"/>
    <w:rsid w:val="0040373C"/>
    <w:rsid w:val="0043505B"/>
    <w:rsid w:val="00441120"/>
    <w:rsid w:val="0045171C"/>
    <w:rsid w:val="00453E23"/>
    <w:rsid w:val="004552F0"/>
    <w:rsid w:val="00471930"/>
    <w:rsid w:val="004727D6"/>
    <w:rsid w:val="0047706B"/>
    <w:rsid w:val="00480E7F"/>
    <w:rsid w:val="004A1858"/>
    <w:rsid w:val="004A5B66"/>
    <w:rsid w:val="004A67B1"/>
    <w:rsid w:val="004D1854"/>
    <w:rsid w:val="004D18EB"/>
    <w:rsid w:val="004E0675"/>
    <w:rsid w:val="004F24E4"/>
    <w:rsid w:val="004F2C8E"/>
    <w:rsid w:val="004F2F36"/>
    <w:rsid w:val="005018AF"/>
    <w:rsid w:val="00502B0C"/>
    <w:rsid w:val="00524D90"/>
    <w:rsid w:val="00536A0D"/>
    <w:rsid w:val="00546A5F"/>
    <w:rsid w:val="00557625"/>
    <w:rsid w:val="005651C3"/>
    <w:rsid w:val="00567E5B"/>
    <w:rsid w:val="00581187"/>
    <w:rsid w:val="00595BE3"/>
    <w:rsid w:val="005B393C"/>
    <w:rsid w:val="005D1175"/>
    <w:rsid w:val="00612473"/>
    <w:rsid w:val="006177CE"/>
    <w:rsid w:val="0062255C"/>
    <w:rsid w:val="00631CED"/>
    <w:rsid w:val="00635507"/>
    <w:rsid w:val="00650CF5"/>
    <w:rsid w:val="0066548C"/>
    <w:rsid w:val="00667E45"/>
    <w:rsid w:val="006836F0"/>
    <w:rsid w:val="00686F99"/>
    <w:rsid w:val="0069392D"/>
    <w:rsid w:val="00697588"/>
    <w:rsid w:val="006A44B4"/>
    <w:rsid w:val="006A4A91"/>
    <w:rsid w:val="006B519D"/>
    <w:rsid w:val="006D3BA6"/>
    <w:rsid w:val="006D4299"/>
    <w:rsid w:val="006D43A6"/>
    <w:rsid w:val="006E4134"/>
    <w:rsid w:val="007042AD"/>
    <w:rsid w:val="00707389"/>
    <w:rsid w:val="00711F19"/>
    <w:rsid w:val="007178D0"/>
    <w:rsid w:val="00721C79"/>
    <w:rsid w:val="007233CE"/>
    <w:rsid w:val="007243CD"/>
    <w:rsid w:val="00733664"/>
    <w:rsid w:val="00773A86"/>
    <w:rsid w:val="00795031"/>
    <w:rsid w:val="007958A4"/>
    <w:rsid w:val="007A3337"/>
    <w:rsid w:val="007C059F"/>
    <w:rsid w:val="007C0BD3"/>
    <w:rsid w:val="007E0560"/>
    <w:rsid w:val="007F187A"/>
    <w:rsid w:val="007F45BD"/>
    <w:rsid w:val="007F55BA"/>
    <w:rsid w:val="007F5BF1"/>
    <w:rsid w:val="00805D00"/>
    <w:rsid w:val="008225D5"/>
    <w:rsid w:val="00824039"/>
    <w:rsid w:val="00846A83"/>
    <w:rsid w:val="00860F02"/>
    <w:rsid w:val="00872FF9"/>
    <w:rsid w:val="00894099"/>
    <w:rsid w:val="00894BFB"/>
    <w:rsid w:val="008E13ED"/>
    <w:rsid w:val="008E48D3"/>
    <w:rsid w:val="008F169E"/>
    <w:rsid w:val="00905983"/>
    <w:rsid w:val="00922B5D"/>
    <w:rsid w:val="00970317"/>
    <w:rsid w:val="00993DAB"/>
    <w:rsid w:val="00994290"/>
    <w:rsid w:val="009A58C7"/>
    <w:rsid w:val="009B5BEF"/>
    <w:rsid w:val="009F7F74"/>
    <w:rsid w:val="00A345E7"/>
    <w:rsid w:val="00A35F33"/>
    <w:rsid w:val="00A4686B"/>
    <w:rsid w:val="00A478D1"/>
    <w:rsid w:val="00A7401B"/>
    <w:rsid w:val="00A916CC"/>
    <w:rsid w:val="00A942A4"/>
    <w:rsid w:val="00A96CB7"/>
    <w:rsid w:val="00AA058F"/>
    <w:rsid w:val="00AB1CD0"/>
    <w:rsid w:val="00AB2231"/>
    <w:rsid w:val="00AC174B"/>
    <w:rsid w:val="00AC6F68"/>
    <w:rsid w:val="00AE227B"/>
    <w:rsid w:val="00AE2B60"/>
    <w:rsid w:val="00B02824"/>
    <w:rsid w:val="00B149CB"/>
    <w:rsid w:val="00B219A3"/>
    <w:rsid w:val="00B60930"/>
    <w:rsid w:val="00B63B1B"/>
    <w:rsid w:val="00B705A2"/>
    <w:rsid w:val="00B72D9A"/>
    <w:rsid w:val="00B91106"/>
    <w:rsid w:val="00BA6CB5"/>
    <w:rsid w:val="00BB3DA0"/>
    <w:rsid w:val="00BB6AEE"/>
    <w:rsid w:val="00BC291A"/>
    <w:rsid w:val="00C0614D"/>
    <w:rsid w:val="00C259C8"/>
    <w:rsid w:val="00C26A14"/>
    <w:rsid w:val="00C47CB5"/>
    <w:rsid w:val="00C54D66"/>
    <w:rsid w:val="00C76226"/>
    <w:rsid w:val="00C766EC"/>
    <w:rsid w:val="00C80C07"/>
    <w:rsid w:val="00CA75D6"/>
    <w:rsid w:val="00CC1D9A"/>
    <w:rsid w:val="00CE333A"/>
    <w:rsid w:val="00CE4148"/>
    <w:rsid w:val="00CF5C37"/>
    <w:rsid w:val="00D22DB0"/>
    <w:rsid w:val="00D254F0"/>
    <w:rsid w:val="00D47349"/>
    <w:rsid w:val="00D61D36"/>
    <w:rsid w:val="00D7206A"/>
    <w:rsid w:val="00D729B4"/>
    <w:rsid w:val="00D97415"/>
    <w:rsid w:val="00D97639"/>
    <w:rsid w:val="00DA0B69"/>
    <w:rsid w:val="00DA2E16"/>
    <w:rsid w:val="00DC4DBC"/>
    <w:rsid w:val="00DF3746"/>
    <w:rsid w:val="00DF7D8E"/>
    <w:rsid w:val="00E05E9F"/>
    <w:rsid w:val="00E07F20"/>
    <w:rsid w:val="00E137F3"/>
    <w:rsid w:val="00E32311"/>
    <w:rsid w:val="00E3380F"/>
    <w:rsid w:val="00E45964"/>
    <w:rsid w:val="00E52284"/>
    <w:rsid w:val="00E71902"/>
    <w:rsid w:val="00E72DEC"/>
    <w:rsid w:val="00E80E08"/>
    <w:rsid w:val="00E8589F"/>
    <w:rsid w:val="00E85A73"/>
    <w:rsid w:val="00E86CC4"/>
    <w:rsid w:val="00EC0DCF"/>
    <w:rsid w:val="00ED03AA"/>
    <w:rsid w:val="00EE6A57"/>
    <w:rsid w:val="00EF2F65"/>
    <w:rsid w:val="00F0293C"/>
    <w:rsid w:val="00F05F1E"/>
    <w:rsid w:val="00F239F5"/>
    <w:rsid w:val="00F414A5"/>
    <w:rsid w:val="00F438E4"/>
    <w:rsid w:val="00F45890"/>
    <w:rsid w:val="00F664A0"/>
    <w:rsid w:val="00F673D7"/>
    <w:rsid w:val="00F714DB"/>
    <w:rsid w:val="00F82278"/>
    <w:rsid w:val="00F96399"/>
    <w:rsid w:val="00FA16A1"/>
    <w:rsid w:val="00FD3DE8"/>
    <w:rsid w:val="00FD61EB"/>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5BE2E"/>
  <w15:docId w15:val="{9A69C92E-D18F-4306-9E92-9919215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A1"/>
  </w:style>
  <w:style w:type="paragraph" w:styleId="Footer">
    <w:name w:val="footer"/>
    <w:basedOn w:val="Normal"/>
    <w:link w:val="FooterChar"/>
    <w:uiPriority w:val="99"/>
    <w:unhideWhenUsed/>
    <w:rsid w:val="0012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A1"/>
  </w:style>
  <w:style w:type="paragraph" w:styleId="ListParagraph">
    <w:name w:val="List Paragraph"/>
    <w:basedOn w:val="Normal"/>
    <w:uiPriority w:val="1"/>
    <w:qFormat/>
    <w:rsid w:val="006D4299"/>
    <w:pPr>
      <w:ind w:left="720"/>
      <w:contextualSpacing/>
    </w:pPr>
  </w:style>
  <w:style w:type="table" w:styleId="TableGrid">
    <w:name w:val="Table Grid"/>
    <w:basedOn w:val="TableNormal"/>
    <w:uiPriority w:val="59"/>
    <w:rsid w:val="00D7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D"/>
    <w:rPr>
      <w:rFonts w:ascii="Tahoma" w:hAnsi="Tahoma" w:cs="Tahoma"/>
      <w:sz w:val="16"/>
      <w:szCs w:val="16"/>
    </w:rPr>
  </w:style>
  <w:style w:type="character" w:styleId="Hyperlink">
    <w:name w:val="Hyperlink"/>
    <w:basedOn w:val="DefaultParagraphFont"/>
    <w:uiPriority w:val="99"/>
    <w:unhideWhenUsed/>
    <w:rsid w:val="004D1854"/>
    <w:rPr>
      <w:color w:val="0000FF" w:themeColor="hyperlink"/>
      <w:u w:val="single"/>
    </w:rPr>
  </w:style>
  <w:style w:type="paragraph" w:customStyle="1" w:styleId="Formal1">
    <w:name w:val="Formal1"/>
    <w:basedOn w:val="Normal"/>
    <w:rsid w:val="00E52284"/>
    <w:pPr>
      <w:spacing w:before="60" w:after="60" w:line="240" w:lineRule="auto"/>
    </w:pPr>
    <w:rPr>
      <w:rFonts w:ascii="Times New Roman" w:eastAsia="Times New Roman" w:hAnsi="Times New Roman" w:cs="Times New Roman"/>
      <w:sz w:val="24"/>
      <w:szCs w:val="20"/>
    </w:rPr>
  </w:style>
  <w:style w:type="character" w:customStyle="1" w:styleId="st1">
    <w:name w:val="st1"/>
    <w:basedOn w:val="DefaultParagraphFont"/>
    <w:rsid w:val="00353077"/>
  </w:style>
  <w:style w:type="character" w:styleId="Emphasis">
    <w:name w:val="Emphasis"/>
    <w:basedOn w:val="DefaultParagraphFont"/>
    <w:uiPriority w:val="20"/>
    <w:qFormat/>
    <w:rsid w:val="0002608B"/>
    <w:rPr>
      <w:b/>
      <w:bCs/>
      <w:i w:val="0"/>
      <w:iCs w:val="0"/>
    </w:rPr>
  </w:style>
  <w:style w:type="paragraph" w:customStyle="1" w:styleId="Default">
    <w:name w:val="Default"/>
    <w:rsid w:val="005B393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B393C"/>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33664"/>
    <w:pPr>
      <w:widowControl w:val="0"/>
      <w:autoSpaceDE w:val="0"/>
      <w:autoSpaceDN w:val="0"/>
      <w:spacing w:after="0" w:line="240" w:lineRule="auto"/>
    </w:pPr>
    <w:rPr>
      <w:rFonts w:ascii="Calibri" w:eastAsia="Calibri" w:hAnsi="Calibri" w:cs="Calibri"/>
      <w:sz w:val="26"/>
      <w:szCs w:val="26"/>
      <w:lang w:bidi="en-US"/>
    </w:rPr>
  </w:style>
  <w:style w:type="character" w:customStyle="1" w:styleId="BodyTextChar">
    <w:name w:val="Body Text Char"/>
    <w:basedOn w:val="DefaultParagraphFont"/>
    <w:link w:val="BodyText"/>
    <w:uiPriority w:val="1"/>
    <w:rsid w:val="00733664"/>
    <w:rPr>
      <w:rFonts w:ascii="Calibri" w:eastAsia="Calibri" w:hAnsi="Calibri" w:cs="Calibri"/>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1873">
      <w:bodyDiv w:val="1"/>
      <w:marLeft w:val="0"/>
      <w:marRight w:val="0"/>
      <w:marTop w:val="0"/>
      <w:marBottom w:val="0"/>
      <w:divBdr>
        <w:top w:val="none" w:sz="0" w:space="0" w:color="auto"/>
        <w:left w:val="none" w:sz="0" w:space="0" w:color="auto"/>
        <w:bottom w:val="none" w:sz="0" w:space="0" w:color="auto"/>
        <w:right w:val="none" w:sz="0" w:space="0" w:color="auto"/>
      </w:divBdr>
    </w:div>
    <w:div w:id="559292844">
      <w:bodyDiv w:val="1"/>
      <w:marLeft w:val="0"/>
      <w:marRight w:val="0"/>
      <w:marTop w:val="0"/>
      <w:marBottom w:val="0"/>
      <w:divBdr>
        <w:top w:val="none" w:sz="0" w:space="0" w:color="auto"/>
        <w:left w:val="none" w:sz="0" w:space="0" w:color="auto"/>
        <w:bottom w:val="none" w:sz="0" w:space="0" w:color="auto"/>
        <w:right w:val="none" w:sz="0" w:space="0" w:color="auto"/>
      </w:divBdr>
    </w:div>
    <w:div w:id="603465125">
      <w:bodyDiv w:val="1"/>
      <w:marLeft w:val="0"/>
      <w:marRight w:val="0"/>
      <w:marTop w:val="0"/>
      <w:marBottom w:val="0"/>
      <w:divBdr>
        <w:top w:val="none" w:sz="0" w:space="0" w:color="auto"/>
        <w:left w:val="none" w:sz="0" w:space="0" w:color="auto"/>
        <w:bottom w:val="none" w:sz="0" w:space="0" w:color="auto"/>
        <w:right w:val="none" w:sz="0" w:space="0" w:color="auto"/>
      </w:divBdr>
      <w:divsChild>
        <w:div w:id="76173769">
          <w:marLeft w:val="475"/>
          <w:marRight w:val="0"/>
          <w:marTop w:val="91"/>
          <w:marBottom w:val="120"/>
          <w:divBdr>
            <w:top w:val="none" w:sz="0" w:space="0" w:color="auto"/>
            <w:left w:val="none" w:sz="0" w:space="0" w:color="auto"/>
            <w:bottom w:val="none" w:sz="0" w:space="0" w:color="auto"/>
            <w:right w:val="none" w:sz="0" w:space="0" w:color="auto"/>
          </w:divBdr>
        </w:div>
        <w:div w:id="487862209">
          <w:marLeft w:val="475"/>
          <w:marRight w:val="0"/>
          <w:marTop w:val="91"/>
          <w:marBottom w:val="120"/>
          <w:divBdr>
            <w:top w:val="none" w:sz="0" w:space="0" w:color="auto"/>
            <w:left w:val="none" w:sz="0" w:space="0" w:color="auto"/>
            <w:bottom w:val="none" w:sz="0" w:space="0" w:color="auto"/>
            <w:right w:val="none" w:sz="0" w:space="0" w:color="auto"/>
          </w:divBdr>
        </w:div>
        <w:div w:id="1245871053">
          <w:marLeft w:val="475"/>
          <w:marRight w:val="0"/>
          <w:marTop w:val="91"/>
          <w:marBottom w:val="120"/>
          <w:divBdr>
            <w:top w:val="none" w:sz="0" w:space="0" w:color="auto"/>
            <w:left w:val="none" w:sz="0" w:space="0" w:color="auto"/>
            <w:bottom w:val="none" w:sz="0" w:space="0" w:color="auto"/>
            <w:right w:val="none" w:sz="0" w:space="0" w:color="auto"/>
          </w:divBdr>
        </w:div>
        <w:div w:id="415513412">
          <w:marLeft w:val="475"/>
          <w:marRight w:val="0"/>
          <w:marTop w:val="91"/>
          <w:marBottom w:val="120"/>
          <w:divBdr>
            <w:top w:val="none" w:sz="0" w:space="0" w:color="auto"/>
            <w:left w:val="none" w:sz="0" w:space="0" w:color="auto"/>
            <w:bottom w:val="none" w:sz="0" w:space="0" w:color="auto"/>
            <w:right w:val="none" w:sz="0" w:space="0" w:color="auto"/>
          </w:divBdr>
        </w:div>
        <w:div w:id="1058017837">
          <w:marLeft w:val="475"/>
          <w:marRight w:val="0"/>
          <w:marTop w:val="91"/>
          <w:marBottom w:val="120"/>
          <w:divBdr>
            <w:top w:val="none" w:sz="0" w:space="0" w:color="auto"/>
            <w:left w:val="none" w:sz="0" w:space="0" w:color="auto"/>
            <w:bottom w:val="none" w:sz="0" w:space="0" w:color="auto"/>
            <w:right w:val="none" w:sz="0" w:space="0" w:color="auto"/>
          </w:divBdr>
        </w:div>
        <w:div w:id="1300912923">
          <w:marLeft w:val="475"/>
          <w:marRight w:val="0"/>
          <w:marTop w:val="91"/>
          <w:marBottom w:val="120"/>
          <w:divBdr>
            <w:top w:val="none" w:sz="0" w:space="0" w:color="auto"/>
            <w:left w:val="none" w:sz="0" w:space="0" w:color="auto"/>
            <w:bottom w:val="none" w:sz="0" w:space="0" w:color="auto"/>
            <w:right w:val="none" w:sz="0" w:space="0" w:color="auto"/>
          </w:divBdr>
        </w:div>
        <w:div w:id="2031249607">
          <w:marLeft w:val="475"/>
          <w:marRight w:val="0"/>
          <w:marTop w:val="91"/>
          <w:marBottom w:val="120"/>
          <w:divBdr>
            <w:top w:val="none" w:sz="0" w:space="0" w:color="auto"/>
            <w:left w:val="none" w:sz="0" w:space="0" w:color="auto"/>
            <w:bottom w:val="none" w:sz="0" w:space="0" w:color="auto"/>
            <w:right w:val="none" w:sz="0" w:space="0" w:color="auto"/>
          </w:divBdr>
        </w:div>
        <w:div w:id="1937668676">
          <w:marLeft w:val="475"/>
          <w:marRight w:val="0"/>
          <w:marTop w:val="91"/>
          <w:marBottom w:val="120"/>
          <w:divBdr>
            <w:top w:val="none" w:sz="0" w:space="0" w:color="auto"/>
            <w:left w:val="none" w:sz="0" w:space="0" w:color="auto"/>
            <w:bottom w:val="none" w:sz="0" w:space="0" w:color="auto"/>
            <w:right w:val="none" w:sz="0" w:space="0" w:color="auto"/>
          </w:divBdr>
        </w:div>
        <w:div w:id="2030444972">
          <w:marLeft w:val="475"/>
          <w:marRight w:val="0"/>
          <w:marTop w:val="91"/>
          <w:marBottom w:val="120"/>
          <w:divBdr>
            <w:top w:val="none" w:sz="0" w:space="0" w:color="auto"/>
            <w:left w:val="none" w:sz="0" w:space="0" w:color="auto"/>
            <w:bottom w:val="none" w:sz="0" w:space="0" w:color="auto"/>
            <w:right w:val="none" w:sz="0" w:space="0" w:color="auto"/>
          </w:divBdr>
        </w:div>
        <w:div w:id="340356108">
          <w:marLeft w:val="475"/>
          <w:marRight w:val="0"/>
          <w:marTop w:val="91"/>
          <w:marBottom w:val="120"/>
          <w:divBdr>
            <w:top w:val="none" w:sz="0" w:space="0" w:color="auto"/>
            <w:left w:val="none" w:sz="0" w:space="0" w:color="auto"/>
            <w:bottom w:val="none" w:sz="0" w:space="0" w:color="auto"/>
            <w:right w:val="none" w:sz="0" w:space="0" w:color="auto"/>
          </w:divBdr>
        </w:div>
      </w:divsChild>
    </w:div>
    <w:div w:id="2052223504">
      <w:bodyDiv w:val="1"/>
      <w:marLeft w:val="0"/>
      <w:marRight w:val="0"/>
      <w:marTop w:val="0"/>
      <w:marBottom w:val="0"/>
      <w:divBdr>
        <w:top w:val="none" w:sz="0" w:space="0" w:color="auto"/>
        <w:left w:val="none" w:sz="0" w:space="0" w:color="auto"/>
        <w:bottom w:val="none" w:sz="0" w:space="0" w:color="auto"/>
        <w:right w:val="none" w:sz="0" w:space="0" w:color="auto"/>
      </w:divBdr>
    </w:div>
    <w:div w:id="21006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bara.brendel@health.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somcme.com/18ch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wmeecho.org/clinics/community-health-work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fer.braun@health.mo.gov" TargetMode="External"/><Relationship Id="rId4" Type="http://schemas.openxmlformats.org/officeDocument/2006/relationships/settings" Target="settings.xml"/><Relationship Id="rId9" Type="http://schemas.openxmlformats.org/officeDocument/2006/relationships/hyperlink" Target="mailto:kim.reinhardt@health.m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8A5C-C671-4819-9380-C3319F5D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Hays, Warren</dc:creator>
  <cp:lastModifiedBy>Brendel, Barbara</cp:lastModifiedBy>
  <cp:revision>15</cp:revision>
  <cp:lastPrinted>2017-02-16T19:43:00Z</cp:lastPrinted>
  <dcterms:created xsi:type="dcterms:W3CDTF">2018-02-13T16:44:00Z</dcterms:created>
  <dcterms:modified xsi:type="dcterms:W3CDTF">2018-04-04T16:47:00Z</dcterms:modified>
</cp:coreProperties>
</file>